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DA712" w14:textId="4CE60EFF" w:rsidR="004E443E" w:rsidRPr="0052548E" w:rsidRDefault="004E443E" w:rsidP="004E443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r>
      <w:r w:rsidRPr="00D82A2B">
        <w:rPr>
          <w:rFonts w:ascii="Arial" w:hAnsi="Arial" w:cs="Arial"/>
          <w:b/>
          <w:bCs/>
          <w:sz w:val="28"/>
        </w:rPr>
        <w:t>R1-1</w:t>
      </w:r>
      <w:r w:rsidRPr="00D82A2B">
        <w:rPr>
          <w:rFonts w:ascii="Arial" w:eastAsia="MS Mincho" w:hAnsi="Arial" w:cs="Arial" w:hint="eastAsia"/>
          <w:b/>
          <w:bCs/>
          <w:sz w:val="28"/>
          <w:lang w:eastAsia="ja-JP"/>
        </w:rPr>
        <w:t>7</w:t>
      </w:r>
      <w:r w:rsidR="00D82A2B">
        <w:rPr>
          <w:rFonts w:ascii="Arial" w:hAnsi="Arial" w:cs="Arial"/>
          <w:b/>
          <w:bCs/>
          <w:sz w:val="28"/>
        </w:rPr>
        <w:t>13431</w:t>
      </w:r>
    </w:p>
    <w:p w14:paraId="26881B34" w14:textId="79A972F0" w:rsidR="0068226B" w:rsidRPr="00827E14" w:rsidRDefault="004E443E" w:rsidP="00827E14">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sidR="00DE1B57">
        <w:rPr>
          <w:rFonts w:ascii="Arial" w:eastAsia="MS Mincho" w:hAnsi="Arial" w:cs="Arial" w:hint="eastAsia"/>
          <w:b/>
          <w:bCs/>
          <w:sz w:val="28"/>
          <w:lang w:eastAsia="ja-JP"/>
        </w:rPr>
        <w:t>21st</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26881B35" w14:textId="39F5AB5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F260F" w:rsidRPr="002F260F">
        <w:rPr>
          <w:rFonts w:ascii="Arial" w:hAnsi="Arial"/>
          <w:sz w:val="24"/>
        </w:rPr>
        <w:t>6.1.3.2.1.2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F2E28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D18AF" w:rsidRPr="005D18AF">
        <w:rPr>
          <w:rFonts w:ascii="Arial" w:hAnsi="Arial"/>
          <w:sz w:val="24"/>
        </w:rPr>
        <w:t>Channelization of 2-symbol short PUCCH</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1334F71D" w14:textId="1376D9F7" w:rsidR="0004242D" w:rsidRDefault="009466A1" w:rsidP="004A0D01">
      <w:pPr>
        <w:jc w:val="both"/>
        <w:rPr>
          <w:szCs w:val="22"/>
        </w:rPr>
      </w:pPr>
      <w:r>
        <w:rPr>
          <w:szCs w:val="22"/>
        </w:rPr>
        <w:t xml:space="preserve">Some </w:t>
      </w:r>
      <w:r w:rsidR="009746E3">
        <w:rPr>
          <w:szCs w:val="22"/>
        </w:rPr>
        <w:t>relevant agreements on 2-symbol short PUCCH</w:t>
      </w:r>
      <w:r w:rsidR="00BD3A74">
        <w:rPr>
          <w:szCs w:val="22"/>
        </w:rPr>
        <w:t xml:space="preserve"> are listed in the following</w:t>
      </w:r>
      <w:r w:rsidR="00864304">
        <w:rPr>
          <w:szCs w:val="22"/>
        </w:rPr>
        <w:t>. This contribution makes some further design proposals based on these.</w:t>
      </w:r>
    </w:p>
    <w:p w14:paraId="4715ED5D" w14:textId="25300DB7" w:rsidR="009746E3" w:rsidRPr="00761358" w:rsidRDefault="009746E3" w:rsidP="009746E3">
      <w:pPr>
        <w:ind w:left="1440" w:hanging="1440"/>
        <w:rPr>
          <w:rFonts w:ascii="Times" w:eastAsia="MS Mincho" w:hAnsi="Times"/>
          <w:b/>
          <w:iCs/>
          <w:u w:val="single"/>
          <w:lang w:val="en-GB" w:eastAsia="ja-JP"/>
        </w:rPr>
      </w:pPr>
      <w:r w:rsidRPr="004656BA">
        <w:rPr>
          <w:rFonts w:ascii="Times" w:eastAsia="MS Mincho" w:hAnsi="Times"/>
          <w:b/>
          <w:iCs/>
          <w:highlight w:val="green"/>
          <w:lang w:val="en-GB" w:eastAsia="ja-JP"/>
        </w:rPr>
        <w:t>Agreement</w:t>
      </w:r>
      <w:r w:rsidR="004656BA" w:rsidRPr="004656BA">
        <w:rPr>
          <w:rFonts w:ascii="Times" w:eastAsia="MS Mincho" w:hAnsi="Times"/>
          <w:b/>
          <w:iCs/>
          <w:highlight w:val="green"/>
          <w:lang w:val="en-GB" w:eastAsia="ja-JP"/>
        </w:rPr>
        <w:t>s at RAN1#88bi</w:t>
      </w:r>
      <w:r w:rsidRPr="004656BA">
        <w:rPr>
          <w:rFonts w:ascii="Times" w:eastAsia="MS Mincho" w:hAnsi="Times"/>
          <w:b/>
          <w:iCs/>
          <w:highlight w:val="green"/>
          <w:lang w:val="en-GB" w:eastAsia="ja-JP"/>
        </w:rPr>
        <w:t>s</w:t>
      </w:r>
      <w:r w:rsidR="004656BA">
        <w:rPr>
          <w:rFonts w:ascii="Times" w:eastAsia="MS Mincho" w:hAnsi="Times"/>
          <w:iCs/>
          <w:lang w:val="en-GB" w:eastAsia="ja-JP"/>
        </w:rPr>
        <w:t xml:space="preserve"> </w:t>
      </w:r>
      <w:r w:rsidRPr="00761358">
        <w:rPr>
          <w:rFonts w:ascii="Times" w:eastAsia="MS Mincho" w:hAnsi="Times"/>
          <w:b/>
          <w:iCs/>
          <w:u w:val="single"/>
          <w:lang w:val="en-GB" w:eastAsia="ja-JP"/>
        </w:rPr>
        <w:t>:</w:t>
      </w:r>
    </w:p>
    <w:p w14:paraId="2F3FE223" w14:textId="77777777" w:rsidR="009746E3" w:rsidRPr="00761358" w:rsidRDefault="009746E3" w:rsidP="009746E3">
      <w:pPr>
        <w:numPr>
          <w:ilvl w:val="0"/>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hint="eastAsia"/>
          <w:iCs/>
          <w:lang w:eastAsia="ja-JP"/>
        </w:rPr>
        <w:t>For 2-symbol NR-PUCCH, following options are considered (including possible down-selection)</w:t>
      </w:r>
    </w:p>
    <w:p w14:paraId="40D336AD" w14:textId="77777777" w:rsidR="009746E3" w:rsidRPr="00761358" w:rsidRDefault="009746E3" w:rsidP="009746E3">
      <w:pPr>
        <w:numPr>
          <w:ilvl w:val="1"/>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Option 1: 2-symbol NR-PUCCH is composed of two 1-symbol NR-PUCCHs conveying the same UCI.</w:t>
      </w:r>
    </w:p>
    <w:p w14:paraId="01E55C26" w14:textId="77777777" w:rsidR="009746E3" w:rsidRPr="00761358" w:rsidRDefault="009746E3" w:rsidP="009746E3">
      <w:pPr>
        <w:numPr>
          <w:ilvl w:val="2"/>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1-1: Same UCI is repeated across the symbols using repetition of a 1-symbol NR-PUCCH.</w:t>
      </w:r>
    </w:p>
    <w:p w14:paraId="570CD45A" w14:textId="77777777" w:rsidR="009746E3" w:rsidRPr="00761358" w:rsidRDefault="009746E3" w:rsidP="009746E3">
      <w:pPr>
        <w:numPr>
          <w:ilvl w:val="2"/>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1-2: UCI is encoded and the encoded UCI bits are distributed across the symbols.</w:t>
      </w:r>
    </w:p>
    <w:p w14:paraId="223B6388" w14:textId="77777777" w:rsidR="009746E3" w:rsidRPr="00761358" w:rsidRDefault="009746E3" w:rsidP="009746E3">
      <w:pPr>
        <w:numPr>
          <w:ilvl w:val="1"/>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Option 2: 2-symbol NR-PUCCH is composed of two symbols conveying different UCIs.</w:t>
      </w:r>
    </w:p>
    <w:p w14:paraId="35329D0B" w14:textId="6E2AD036" w:rsidR="009746E3" w:rsidRDefault="009746E3" w:rsidP="009746E3">
      <w:pPr>
        <w:numPr>
          <w:ilvl w:val="2"/>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E.g., time-sensitive UCI (e.g., HARQ-ACK) is in the second symbol.</w:t>
      </w:r>
    </w:p>
    <w:p w14:paraId="7B82A15F" w14:textId="77777777" w:rsidR="004656BA" w:rsidRPr="004656BA" w:rsidRDefault="004656BA" w:rsidP="004656BA">
      <w:pPr>
        <w:overflowPunct/>
        <w:autoSpaceDE/>
        <w:autoSpaceDN/>
        <w:adjustRightInd/>
        <w:spacing w:after="0"/>
        <w:ind w:left="2160"/>
        <w:textAlignment w:val="auto"/>
        <w:rPr>
          <w:rFonts w:ascii="Times" w:eastAsia="MS Mincho" w:hAnsi="Times"/>
          <w:iCs/>
          <w:lang w:eastAsia="ja-JP"/>
        </w:rPr>
      </w:pPr>
    </w:p>
    <w:p w14:paraId="71BF7A25" w14:textId="77777777" w:rsidR="009746E3" w:rsidRPr="00761358" w:rsidRDefault="009746E3" w:rsidP="009746E3">
      <w:pPr>
        <w:numPr>
          <w:ilvl w:val="0"/>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 xml:space="preserve">Two </w:t>
      </w:r>
      <w:r w:rsidRPr="00761358">
        <w:rPr>
          <w:rFonts w:ascii="Times" w:eastAsia="MS Mincho" w:hAnsi="Times" w:hint="eastAsia"/>
          <w:iCs/>
          <w:lang w:eastAsia="ja-JP"/>
        </w:rPr>
        <w:t>NR-PUCCH</w:t>
      </w:r>
      <w:r w:rsidRPr="00761358">
        <w:rPr>
          <w:rFonts w:ascii="Times" w:eastAsia="MS Mincho" w:hAnsi="Times"/>
          <w:iCs/>
          <w:lang w:eastAsia="ja-JP"/>
        </w:rPr>
        <w:t>s</w:t>
      </w:r>
      <w:r w:rsidRPr="00761358">
        <w:rPr>
          <w:rFonts w:ascii="Times" w:eastAsia="MS Mincho" w:hAnsi="Times" w:hint="eastAsia"/>
          <w:iCs/>
          <w:lang w:eastAsia="ja-JP"/>
        </w:rPr>
        <w:t xml:space="preserve"> can be transmitted </w:t>
      </w:r>
      <w:r w:rsidRPr="00761358">
        <w:rPr>
          <w:rFonts w:ascii="Times" w:eastAsia="MS Mincho" w:hAnsi="Times"/>
          <w:iCs/>
          <w:lang w:eastAsia="ja-JP"/>
        </w:rPr>
        <w:t>from one UE on the same slot in TDM manner</w:t>
      </w:r>
      <w:r w:rsidRPr="00761358">
        <w:rPr>
          <w:rFonts w:ascii="Times" w:eastAsia="MS Mincho" w:hAnsi="Times" w:hint="eastAsia"/>
          <w:iCs/>
          <w:lang w:eastAsia="ja-JP"/>
        </w:rPr>
        <w:t>.</w:t>
      </w:r>
    </w:p>
    <w:p w14:paraId="59BDE4C3" w14:textId="77777777" w:rsidR="009746E3" w:rsidRPr="00761358" w:rsidRDefault="009746E3" w:rsidP="009746E3">
      <w:pPr>
        <w:numPr>
          <w:ilvl w:val="1"/>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The two NR-PUCCHs can be short-PUCCH.</w:t>
      </w:r>
    </w:p>
    <w:p w14:paraId="64FDE87A" w14:textId="77777777" w:rsidR="009746E3" w:rsidRPr="00761358" w:rsidRDefault="009746E3" w:rsidP="009746E3">
      <w:pPr>
        <w:numPr>
          <w:ilvl w:val="1"/>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The two NR-PUCCHs can be long-PUCCH + short-PUCCH.</w:t>
      </w:r>
    </w:p>
    <w:p w14:paraId="7BCC6FC7" w14:textId="77777777" w:rsidR="009746E3" w:rsidRPr="00761358" w:rsidRDefault="009746E3" w:rsidP="009746E3">
      <w:pPr>
        <w:numPr>
          <w:ilvl w:val="1"/>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FFS whether or not to have the two NR-PUCCHs as long-PUCCH + long-PUCCH</w:t>
      </w:r>
    </w:p>
    <w:p w14:paraId="6CE90EDD" w14:textId="77777777" w:rsidR="009746E3" w:rsidRPr="00761358" w:rsidRDefault="009746E3" w:rsidP="009746E3">
      <w:pPr>
        <w:numPr>
          <w:ilvl w:val="1"/>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FFS: other multiplexing scheme(s) between the two NR-PUCCHs</w:t>
      </w:r>
    </w:p>
    <w:p w14:paraId="43EC31F1" w14:textId="77777777" w:rsidR="009746E3" w:rsidRPr="00761358" w:rsidRDefault="009746E3" w:rsidP="009746E3">
      <w:pPr>
        <w:numPr>
          <w:ilvl w:val="1"/>
          <w:numId w:val="28"/>
        </w:numPr>
        <w:overflowPunct/>
        <w:autoSpaceDE/>
        <w:autoSpaceDN/>
        <w:adjustRightInd/>
        <w:spacing w:after="0"/>
        <w:textAlignment w:val="auto"/>
        <w:rPr>
          <w:rFonts w:ascii="Times" w:eastAsia="MS Mincho" w:hAnsi="Times"/>
          <w:iCs/>
          <w:lang w:eastAsia="ja-JP"/>
        </w:rPr>
      </w:pPr>
      <w:r w:rsidRPr="00761358">
        <w:rPr>
          <w:rFonts w:ascii="Times" w:eastAsia="MS Mincho" w:hAnsi="Times"/>
          <w:iCs/>
          <w:lang w:eastAsia="ja-JP"/>
        </w:rPr>
        <w:t>FFS the case of more than 2 NR-PUCCHs in one slot from a UE (if more than 2, only short-PUCCHs)</w:t>
      </w:r>
    </w:p>
    <w:p w14:paraId="0E7E27F1" w14:textId="3B28DA34" w:rsidR="009746E3" w:rsidRDefault="009746E3" w:rsidP="004A0D01">
      <w:pPr>
        <w:jc w:val="both"/>
        <w:rPr>
          <w:szCs w:val="22"/>
        </w:rPr>
      </w:pPr>
    </w:p>
    <w:p w14:paraId="7928E4E8" w14:textId="128AFA0B" w:rsidR="004656BA" w:rsidRPr="00564E1E" w:rsidRDefault="004656BA" w:rsidP="004656BA">
      <w:pPr>
        <w:rPr>
          <w:rFonts w:eastAsia="MS Mincho"/>
          <w:b/>
          <w:u w:val="single"/>
          <w:lang w:eastAsia="ja-JP"/>
        </w:rPr>
      </w:pPr>
      <w:r w:rsidRPr="00A66765">
        <w:rPr>
          <w:rFonts w:eastAsia="MS Mincho" w:hint="eastAsia"/>
          <w:b/>
          <w:highlight w:val="green"/>
          <w:u w:val="single"/>
          <w:lang w:eastAsia="ja-JP"/>
        </w:rPr>
        <w:t>Agreement</w:t>
      </w:r>
      <w:r>
        <w:rPr>
          <w:rFonts w:eastAsia="MS Mincho"/>
          <w:b/>
          <w:highlight w:val="green"/>
          <w:u w:val="single"/>
          <w:lang w:eastAsia="ja-JP"/>
        </w:rPr>
        <w:t>s at RAN1#</w:t>
      </w:r>
      <w:r w:rsidR="00D84427">
        <w:rPr>
          <w:rFonts w:eastAsia="MS Mincho" w:hint="eastAsia"/>
          <w:b/>
          <w:highlight w:val="green"/>
          <w:u w:val="single"/>
          <w:lang w:eastAsia="ja-JP"/>
        </w:rPr>
        <w:t>89</w:t>
      </w:r>
      <w:r w:rsidRPr="00A66765">
        <w:rPr>
          <w:rFonts w:eastAsia="MS Mincho" w:hint="eastAsia"/>
          <w:b/>
          <w:highlight w:val="green"/>
          <w:u w:val="single"/>
          <w:lang w:eastAsia="ja-JP"/>
        </w:rPr>
        <w:t>:</w:t>
      </w:r>
    </w:p>
    <w:p w14:paraId="30E2A0A7" w14:textId="77777777" w:rsidR="004656BA" w:rsidRPr="00564E1E" w:rsidRDefault="004656BA" w:rsidP="004656BA">
      <w:pPr>
        <w:numPr>
          <w:ilvl w:val="0"/>
          <w:numId w:val="29"/>
        </w:numPr>
        <w:overflowPunct/>
        <w:autoSpaceDE/>
        <w:autoSpaceDN/>
        <w:adjustRightInd/>
        <w:spacing w:after="0"/>
        <w:textAlignment w:val="auto"/>
        <w:rPr>
          <w:rFonts w:eastAsia="MS Mincho"/>
          <w:lang w:eastAsia="ja-JP"/>
        </w:rPr>
      </w:pPr>
      <w:r w:rsidRPr="00564E1E">
        <w:rPr>
          <w:rFonts w:eastAsia="MS Mincho"/>
          <w:lang w:eastAsia="ja-JP"/>
        </w:rPr>
        <w:t>For 2-symbol NR-PUCCH</w:t>
      </w:r>
    </w:p>
    <w:p w14:paraId="0139F0A0" w14:textId="77777777" w:rsidR="004656BA" w:rsidRDefault="004656BA" w:rsidP="004656BA">
      <w:pPr>
        <w:numPr>
          <w:ilvl w:val="1"/>
          <w:numId w:val="29"/>
        </w:numPr>
        <w:overflowPunct/>
        <w:autoSpaceDE/>
        <w:autoSpaceDN/>
        <w:adjustRightInd/>
        <w:spacing w:after="0"/>
        <w:textAlignment w:val="auto"/>
        <w:rPr>
          <w:rFonts w:eastAsia="MS Mincho"/>
          <w:lang w:eastAsia="ja-JP"/>
        </w:rPr>
      </w:pPr>
      <w:r w:rsidRPr="00564E1E">
        <w:rPr>
          <w:rFonts w:eastAsia="MS Mincho"/>
          <w:lang w:eastAsia="ja-JP"/>
        </w:rPr>
        <w:t>option 1-1 is s</w:t>
      </w:r>
      <w:r>
        <w:rPr>
          <w:rFonts w:eastAsia="MS Mincho"/>
          <w:lang w:eastAsia="ja-JP"/>
        </w:rPr>
        <w:t xml:space="preserve">upported for </w:t>
      </w:r>
      <w:r>
        <w:rPr>
          <w:rFonts w:eastAsia="MS Mincho" w:hint="eastAsia"/>
          <w:lang w:eastAsia="ja-JP"/>
        </w:rPr>
        <w:t>sending</w:t>
      </w:r>
      <w:r w:rsidRPr="00564E1E">
        <w:rPr>
          <w:rFonts w:eastAsia="MS Mincho"/>
          <w:lang w:eastAsia="ja-JP"/>
        </w:rPr>
        <w:t xml:space="preserve"> UCI with up to 2 bits.</w:t>
      </w:r>
    </w:p>
    <w:p w14:paraId="26D0E851" w14:textId="77777777" w:rsidR="004656BA" w:rsidRDefault="004656BA" w:rsidP="004656BA">
      <w:pPr>
        <w:numPr>
          <w:ilvl w:val="2"/>
          <w:numId w:val="29"/>
        </w:numPr>
        <w:overflowPunct/>
        <w:autoSpaceDE/>
        <w:autoSpaceDN/>
        <w:adjustRightInd/>
        <w:spacing w:after="0"/>
        <w:textAlignment w:val="auto"/>
        <w:rPr>
          <w:rFonts w:eastAsia="MS Mincho"/>
          <w:lang w:eastAsia="ja-JP"/>
        </w:rPr>
      </w:pPr>
      <w:r>
        <w:rPr>
          <w:rFonts w:eastAsia="MS Mincho" w:hint="eastAsia"/>
          <w:lang w:eastAsia="ja-JP"/>
        </w:rPr>
        <w:t>Note that sequence hopping is not precluded for option 1-1</w:t>
      </w:r>
    </w:p>
    <w:p w14:paraId="376D3C20" w14:textId="77777777" w:rsidR="004656BA" w:rsidRPr="00564E1E" w:rsidRDefault="004656BA" w:rsidP="004656BA">
      <w:pPr>
        <w:numPr>
          <w:ilvl w:val="1"/>
          <w:numId w:val="29"/>
        </w:numPr>
        <w:overflowPunct/>
        <w:autoSpaceDE/>
        <w:autoSpaceDN/>
        <w:adjustRightInd/>
        <w:spacing w:after="0"/>
        <w:textAlignment w:val="auto"/>
        <w:rPr>
          <w:rFonts w:eastAsia="MS Mincho"/>
          <w:lang w:eastAsia="ja-JP"/>
        </w:rPr>
      </w:pPr>
      <w:r>
        <w:rPr>
          <w:rFonts w:eastAsia="MS Mincho"/>
          <w:lang w:eastAsia="ja-JP"/>
        </w:rPr>
        <w:t xml:space="preserve">FFS method for </w:t>
      </w:r>
      <w:r>
        <w:rPr>
          <w:rFonts w:eastAsia="MS Mincho" w:hint="eastAsia"/>
          <w:lang w:eastAsia="ja-JP"/>
        </w:rPr>
        <w:t>sending</w:t>
      </w:r>
      <w:r w:rsidRPr="00564E1E">
        <w:rPr>
          <w:rFonts w:eastAsia="MS Mincho"/>
          <w:lang w:eastAsia="ja-JP"/>
        </w:rPr>
        <w:t xml:space="preserve"> UCI with more than 2 bits</w:t>
      </w:r>
    </w:p>
    <w:p w14:paraId="74A86EA7" w14:textId="77777777" w:rsidR="004656BA" w:rsidRPr="00564E1E" w:rsidRDefault="004656BA" w:rsidP="004656BA">
      <w:pPr>
        <w:numPr>
          <w:ilvl w:val="1"/>
          <w:numId w:val="29"/>
        </w:numPr>
        <w:overflowPunct/>
        <w:autoSpaceDE/>
        <w:autoSpaceDN/>
        <w:adjustRightInd/>
        <w:spacing w:after="0"/>
        <w:textAlignment w:val="auto"/>
        <w:rPr>
          <w:rFonts w:eastAsia="MS Mincho"/>
          <w:lang w:eastAsia="ja-JP"/>
        </w:rPr>
      </w:pPr>
      <w:r w:rsidRPr="00564E1E">
        <w:rPr>
          <w:rFonts w:eastAsia="MS Mincho"/>
          <w:lang w:eastAsia="ja-JP"/>
        </w:rPr>
        <w:t>option 2 is not supported.</w:t>
      </w:r>
    </w:p>
    <w:p w14:paraId="7F638D17" w14:textId="368F85EE" w:rsidR="00A7071A" w:rsidRDefault="004656BA" w:rsidP="00A7071A">
      <w:pPr>
        <w:numPr>
          <w:ilvl w:val="2"/>
          <w:numId w:val="29"/>
        </w:numPr>
        <w:overflowPunct/>
        <w:autoSpaceDE/>
        <w:autoSpaceDN/>
        <w:adjustRightInd/>
        <w:spacing w:after="0"/>
        <w:textAlignment w:val="auto"/>
        <w:rPr>
          <w:rFonts w:eastAsia="MS Mincho"/>
          <w:lang w:eastAsia="ja-JP"/>
        </w:rPr>
      </w:pPr>
      <w:r w:rsidRPr="00564E1E">
        <w:rPr>
          <w:rFonts w:eastAsia="MS Mincho"/>
          <w:lang w:eastAsia="ja-JP"/>
        </w:rPr>
        <w:t xml:space="preserve">Note: The functionality of option 2 can be achieved by two 1-symbol short PUCCHs transmitted on one slot in TDM manner (as already agreed in RAN1 </w:t>
      </w:r>
      <w:r>
        <w:rPr>
          <w:rFonts w:eastAsia="MS Mincho" w:hint="eastAsia"/>
          <w:lang w:eastAsia="ja-JP"/>
        </w:rPr>
        <w:t>#</w:t>
      </w:r>
      <w:r>
        <w:rPr>
          <w:rFonts w:eastAsia="MS Mincho"/>
          <w:lang w:eastAsia="ja-JP"/>
        </w:rPr>
        <w:t>88</w:t>
      </w:r>
      <w:r w:rsidRPr="00564E1E">
        <w:rPr>
          <w:rFonts w:eastAsia="MS Mincho"/>
          <w:lang w:eastAsia="ja-JP"/>
        </w:rPr>
        <w:t>bis meeting) and therefore it is considered as not necessary to introduce option 2.</w:t>
      </w:r>
    </w:p>
    <w:p w14:paraId="3B11C21E" w14:textId="77777777" w:rsidR="00A7071A" w:rsidRPr="00A7071A" w:rsidRDefault="00A7071A" w:rsidP="00A7071A">
      <w:pPr>
        <w:overflowPunct/>
        <w:autoSpaceDE/>
        <w:autoSpaceDN/>
        <w:adjustRightInd/>
        <w:spacing w:after="0"/>
        <w:ind w:left="2160"/>
        <w:textAlignment w:val="auto"/>
        <w:rPr>
          <w:rFonts w:eastAsia="MS Mincho"/>
          <w:lang w:eastAsia="ja-JP"/>
        </w:rPr>
      </w:pPr>
    </w:p>
    <w:p w14:paraId="2928B08A" w14:textId="77777777" w:rsidR="00A7071A" w:rsidRPr="001E64F7" w:rsidRDefault="00A7071A" w:rsidP="00A7071A">
      <w:pPr>
        <w:numPr>
          <w:ilvl w:val="0"/>
          <w:numId w:val="30"/>
        </w:numPr>
        <w:overflowPunct/>
        <w:autoSpaceDE/>
        <w:autoSpaceDN/>
        <w:adjustRightInd/>
        <w:spacing w:after="0"/>
        <w:textAlignment w:val="auto"/>
        <w:rPr>
          <w:rFonts w:eastAsia="MS Mincho"/>
          <w:lang w:eastAsia="ja-JP"/>
        </w:rPr>
      </w:pPr>
      <w:r w:rsidRPr="001E64F7">
        <w:rPr>
          <w:rFonts w:eastAsia="MS Mincho"/>
          <w:lang w:eastAsia="ja-JP"/>
        </w:rPr>
        <w:t>For 2-symbol NR-PUCCH, frequency hopping is supported at least for localized (contiguous) PRB allocation in each symbol</w:t>
      </w:r>
    </w:p>
    <w:p w14:paraId="1909580E" w14:textId="77777777" w:rsidR="00A7071A" w:rsidRPr="001E64F7" w:rsidRDefault="00A7071A" w:rsidP="00A7071A">
      <w:pPr>
        <w:numPr>
          <w:ilvl w:val="1"/>
          <w:numId w:val="30"/>
        </w:numPr>
        <w:overflowPunct/>
        <w:autoSpaceDE/>
        <w:autoSpaceDN/>
        <w:adjustRightInd/>
        <w:spacing w:after="0"/>
        <w:textAlignment w:val="auto"/>
        <w:rPr>
          <w:rFonts w:eastAsia="MS Mincho"/>
          <w:lang w:eastAsia="ja-JP"/>
        </w:rPr>
      </w:pPr>
      <w:r w:rsidRPr="001E64F7">
        <w:rPr>
          <w:rFonts w:eastAsia="MS Mincho"/>
          <w:lang w:eastAsia="ja-JP"/>
        </w:rPr>
        <w:t>FFS for distributed (non-contiguous) PRB allocation</w:t>
      </w:r>
    </w:p>
    <w:p w14:paraId="162665F3" w14:textId="10F0DD7B" w:rsidR="00BC3640" w:rsidRDefault="00BC3640" w:rsidP="00BC3640">
      <w:pPr>
        <w:rPr>
          <w:rFonts w:ascii="Times" w:eastAsia="MS Mincho" w:hAnsi="Times"/>
          <w:b/>
          <w:u w:val="single"/>
          <w:lang w:val="en-GB" w:eastAsia="ja-JP"/>
        </w:rPr>
      </w:pPr>
    </w:p>
    <w:p w14:paraId="6801D8FE" w14:textId="2102EA61" w:rsidR="00A957BE" w:rsidRPr="00A957BE" w:rsidRDefault="00A957BE" w:rsidP="00BC3640">
      <w:pPr>
        <w:rPr>
          <w:rFonts w:eastAsia="MS Mincho"/>
          <w:b/>
          <w:u w:val="single"/>
          <w:lang w:eastAsia="ja-JP"/>
        </w:rPr>
      </w:pPr>
      <w:r w:rsidRPr="00A66765">
        <w:rPr>
          <w:rFonts w:eastAsia="MS Mincho" w:hint="eastAsia"/>
          <w:b/>
          <w:highlight w:val="green"/>
          <w:u w:val="single"/>
          <w:lang w:eastAsia="ja-JP"/>
        </w:rPr>
        <w:t>Agreement</w:t>
      </w:r>
      <w:r>
        <w:rPr>
          <w:rFonts w:eastAsia="MS Mincho"/>
          <w:b/>
          <w:highlight w:val="green"/>
          <w:u w:val="single"/>
          <w:lang w:eastAsia="ja-JP"/>
        </w:rPr>
        <w:t>s at RAN1#</w:t>
      </w:r>
      <w:r>
        <w:rPr>
          <w:rFonts w:eastAsia="MS Mincho" w:hint="eastAsia"/>
          <w:b/>
          <w:highlight w:val="green"/>
          <w:u w:val="single"/>
          <w:lang w:eastAsia="ja-JP"/>
        </w:rPr>
        <w:t>NR-AH2</w:t>
      </w:r>
      <w:r w:rsidRPr="00A66765">
        <w:rPr>
          <w:rFonts w:eastAsia="MS Mincho" w:hint="eastAsia"/>
          <w:b/>
          <w:highlight w:val="green"/>
          <w:u w:val="single"/>
          <w:lang w:eastAsia="ja-JP"/>
        </w:rPr>
        <w:t>:</w:t>
      </w:r>
    </w:p>
    <w:p w14:paraId="5A21CBAE" w14:textId="77777777" w:rsidR="00BC3640" w:rsidRPr="003B737C" w:rsidRDefault="00BC3640" w:rsidP="00BC3640">
      <w:pPr>
        <w:numPr>
          <w:ilvl w:val="0"/>
          <w:numId w:val="31"/>
        </w:numPr>
        <w:overflowPunct/>
        <w:autoSpaceDE/>
        <w:autoSpaceDN/>
        <w:adjustRightInd/>
        <w:spacing w:after="0"/>
        <w:textAlignment w:val="auto"/>
        <w:rPr>
          <w:rFonts w:ascii="Times" w:eastAsia="MS Mincho" w:hAnsi="Times"/>
          <w:lang w:val="en-GB" w:eastAsia="ja-JP"/>
        </w:rPr>
      </w:pPr>
      <w:r w:rsidRPr="003B737C">
        <w:rPr>
          <w:rFonts w:ascii="Times" w:eastAsia="MS Mincho" w:hAnsi="Times"/>
          <w:b/>
          <w:highlight w:val="darkYellow"/>
          <w:lang w:val="en-GB" w:eastAsia="ja-JP"/>
        </w:rPr>
        <w:t>Working assumption</w:t>
      </w:r>
      <w:r w:rsidRPr="003B737C">
        <w:rPr>
          <w:rFonts w:ascii="Times" w:eastAsia="MS Mincho" w:hAnsi="Times"/>
          <w:highlight w:val="darkYellow"/>
          <w:lang w:val="en-GB" w:eastAsia="ja-JP"/>
        </w:rPr>
        <w:t>:</w:t>
      </w:r>
    </w:p>
    <w:p w14:paraId="5D8FB916" w14:textId="77777777" w:rsidR="00BC3640" w:rsidRPr="003B737C" w:rsidRDefault="00BC3640" w:rsidP="00BC3640">
      <w:pPr>
        <w:numPr>
          <w:ilvl w:val="1"/>
          <w:numId w:val="31"/>
        </w:numPr>
        <w:overflowPunct/>
        <w:autoSpaceDE/>
        <w:autoSpaceDN/>
        <w:adjustRightInd/>
        <w:spacing w:after="0"/>
        <w:textAlignment w:val="auto"/>
        <w:rPr>
          <w:rFonts w:ascii="Times" w:eastAsia="MS Mincho" w:hAnsi="Times"/>
          <w:lang w:val="en-GB" w:eastAsia="ja-JP"/>
        </w:rPr>
      </w:pPr>
      <w:r w:rsidRPr="003B737C">
        <w:rPr>
          <w:rFonts w:ascii="Times" w:eastAsia="MS Mincho" w:hAnsi="Times" w:hint="eastAsia"/>
          <w:lang w:val="en-GB" w:eastAsia="ja-JP"/>
        </w:rPr>
        <w:t>For short-PUCCH with UCI of up to 2 bits</w:t>
      </w:r>
      <w:r w:rsidRPr="003B737C">
        <w:rPr>
          <w:rFonts w:ascii="Times" w:eastAsia="MS Mincho" w:hAnsi="Times"/>
          <w:lang w:val="en-GB" w:eastAsia="ja-JP"/>
        </w:rPr>
        <w:t xml:space="preserve"> (with/without SR)</w:t>
      </w:r>
      <w:r w:rsidRPr="003B737C">
        <w:rPr>
          <w:rFonts w:ascii="Times" w:eastAsia="MS Mincho" w:hAnsi="Times" w:hint="eastAsia"/>
          <w:lang w:val="en-GB" w:eastAsia="ja-JP"/>
        </w:rPr>
        <w:t xml:space="preserve">, </w:t>
      </w:r>
      <w:r w:rsidRPr="003B737C">
        <w:rPr>
          <w:rFonts w:ascii="Times" w:eastAsia="MS Mincho" w:hAnsi="Times"/>
          <w:lang w:val="en-GB" w:eastAsia="ja-JP"/>
        </w:rPr>
        <w:t>option 4 is supported.</w:t>
      </w:r>
    </w:p>
    <w:p w14:paraId="6DBC69E4" w14:textId="77777777" w:rsidR="00BC3640" w:rsidRDefault="00BC3640" w:rsidP="00BC3640">
      <w:pPr>
        <w:pStyle w:val="BodyText"/>
      </w:pPr>
      <w:r w:rsidRPr="003B737C">
        <w:rPr>
          <w:rFonts w:eastAsia="MS Mincho"/>
          <w:lang w:val="en-GB" w:eastAsia="ja-JP"/>
        </w:rPr>
        <w:t>No more short-PUCCH format is supported for short-PUCCH in the WID scope</w:t>
      </w:r>
    </w:p>
    <w:p w14:paraId="0D82B3A9" w14:textId="7E61069D" w:rsidR="0055044A" w:rsidRDefault="0055044A" w:rsidP="003570F9">
      <w:pPr>
        <w:jc w:val="both"/>
        <w:rPr>
          <w:szCs w:val="22"/>
        </w:rPr>
      </w:pPr>
    </w:p>
    <w:p w14:paraId="25C9F9EB" w14:textId="77777777" w:rsidR="00963BF4" w:rsidRDefault="00963BF4" w:rsidP="003570F9">
      <w:pPr>
        <w:jc w:val="both"/>
        <w:rPr>
          <w:szCs w:val="22"/>
        </w:rPr>
      </w:pPr>
    </w:p>
    <w:p w14:paraId="5C7D8AFA" w14:textId="726B2517" w:rsidR="00311100" w:rsidRDefault="00C55582" w:rsidP="0055044A">
      <w:pPr>
        <w:pStyle w:val="Heading1"/>
      </w:pPr>
      <w:bookmarkStart w:id="2" w:name="_Ref458791381"/>
      <w:bookmarkStart w:id="3" w:name="_Ref378529477"/>
      <w:r>
        <w:t>Two symbol short-PUCC</w:t>
      </w:r>
      <w:bookmarkEnd w:id="2"/>
      <w:r>
        <w:t>H</w:t>
      </w:r>
      <w:r w:rsidR="003628EE">
        <w:t xml:space="preserve"> </w:t>
      </w:r>
    </w:p>
    <w:p w14:paraId="74BF2E44" w14:textId="6A97C90B" w:rsidR="0055044A" w:rsidRDefault="009F4B39" w:rsidP="0069278C">
      <w:pPr>
        <w:jc w:val="both"/>
        <w:rPr>
          <w:lang w:val="en-GB"/>
        </w:rPr>
      </w:pPr>
      <w:r>
        <w:rPr>
          <w:lang w:val="en-GB"/>
        </w:rPr>
        <w:t>We first propose to confirm the working assumption on short-PUCCH with UCI o</w:t>
      </w:r>
      <w:r w:rsidR="004A2FB4">
        <w:rPr>
          <w:lang w:val="en-GB"/>
        </w:rPr>
        <w:t>f upto 2 bits, as also discussed</w:t>
      </w:r>
      <w:r>
        <w:rPr>
          <w:lang w:val="en-GB"/>
        </w:rPr>
        <w:t xml:space="preserve"> </w:t>
      </w:r>
      <w:r w:rsidR="00DB5EB5">
        <w:rPr>
          <w:lang w:val="en-GB"/>
        </w:rPr>
        <w:t>in [1</w:t>
      </w:r>
      <w:r>
        <w:rPr>
          <w:lang w:val="en-GB"/>
        </w:rPr>
        <w:t>]</w:t>
      </w:r>
      <w:r w:rsidR="004A2FB4">
        <w:rPr>
          <w:lang w:val="en-GB"/>
        </w:rPr>
        <w:t>. Note that the working assumption applies to both 1-symbol and 2-symbol short PUCCH</w:t>
      </w:r>
      <w:r w:rsidR="00A90CEF">
        <w:rPr>
          <w:lang w:val="en-GB"/>
        </w:rPr>
        <w:t>.</w:t>
      </w:r>
    </w:p>
    <w:p w14:paraId="6F210437" w14:textId="2BF4D5D9" w:rsidR="009853C1" w:rsidRPr="005E6272" w:rsidRDefault="009853C1" w:rsidP="009853C1">
      <w:pPr>
        <w:rPr>
          <w:i/>
        </w:rPr>
      </w:pPr>
      <w:r>
        <w:rPr>
          <w:i/>
          <w:u w:val="single"/>
        </w:rPr>
        <w:t>Proposal</w:t>
      </w:r>
      <w:r w:rsidRPr="00807C37">
        <w:rPr>
          <w:i/>
          <w:u w:val="single"/>
        </w:rPr>
        <w:t xml:space="preserve"> </w:t>
      </w:r>
      <w:r w:rsidRPr="005E6272">
        <w:rPr>
          <w:i/>
          <w:u w:val="single"/>
        </w:rPr>
        <w:t>1</w:t>
      </w:r>
      <w:r w:rsidR="00C75EFF">
        <w:rPr>
          <w:i/>
        </w:rPr>
        <w:t>: C</w:t>
      </w:r>
      <w:r w:rsidRPr="005E6272">
        <w:rPr>
          <w:i/>
        </w:rPr>
        <w:t>onfirm the following working assumption:</w:t>
      </w:r>
    </w:p>
    <w:p w14:paraId="40339345" w14:textId="1F0F413B" w:rsidR="00D8058B" w:rsidRDefault="009853C1" w:rsidP="00C1480D">
      <w:pPr>
        <w:numPr>
          <w:ilvl w:val="1"/>
          <w:numId w:val="31"/>
        </w:numPr>
        <w:overflowPunct/>
        <w:autoSpaceDE/>
        <w:autoSpaceDN/>
        <w:adjustRightInd/>
        <w:spacing w:after="0"/>
        <w:textAlignment w:val="auto"/>
        <w:rPr>
          <w:rFonts w:eastAsia="MS Mincho"/>
          <w:i/>
          <w:lang w:eastAsia="ja-JP"/>
        </w:rPr>
      </w:pP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option 4 is supported.</w:t>
      </w:r>
    </w:p>
    <w:p w14:paraId="27462E35" w14:textId="77777777" w:rsidR="00C1480D" w:rsidRPr="00C1480D" w:rsidRDefault="00C1480D" w:rsidP="00C1480D">
      <w:pPr>
        <w:overflowPunct/>
        <w:autoSpaceDE/>
        <w:autoSpaceDN/>
        <w:adjustRightInd/>
        <w:spacing w:after="0"/>
        <w:ind w:left="840"/>
        <w:textAlignment w:val="auto"/>
        <w:rPr>
          <w:rFonts w:eastAsia="MS Mincho"/>
          <w:i/>
          <w:lang w:eastAsia="ja-JP"/>
        </w:rPr>
      </w:pPr>
    </w:p>
    <w:p w14:paraId="372C5058" w14:textId="54CA6BA3" w:rsidR="00695E4B" w:rsidRDefault="00695E4B" w:rsidP="0069278C">
      <w:pPr>
        <w:jc w:val="both"/>
      </w:pPr>
      <w:r>
        <w:t xml:space="preserve">Next, note that multi-beam operation is a critical technique to ensure robustness to beam blockage especially in millimeter-wave bands. </w:t>
      </w:r>
      <w:r w:rsidR="00817D1A">
        <w:t>To facilitate such operation, we make the following proposal:</w:t>
      </w:r>
    </w:p>
    <w:p w14:paraId="1F51EC83" w14:textId="0221D9A8" w:rsidR="00695E4B" w:rsidRDefault="0097318E" w:rsidP="00695E4B">
      <w:pPr>
        <w:jc w:val="both"/>
        <w:rPr>
          <w:i/>
          <w:lang w:val="en-GB"/>
        </w:rPr>
      </w:pPr>
      <w:r>
        <w:rPr>
          <w:i/>
          <w:u w:val="single"/>
          <w:lang w:val="en-GB"/>
        </w:rPr>
        <w:t>Proposal 2</w:t>
      </w:r>
      <w:r w:rsidR="00695E4B" w:rsidRPr="00886FEA">
        <w:rPr>
          <w:i/>
          <w:u w:val="single"/>
          <w:lang w:val="en-GB"/>
        </w:rPr>
        <w:t>:</w:t>
      </w:r>
      <w:r w:rsidR="00695E4B" w:rsidRPr="00886FEA">
        <w:rPr>
          <w:i/>
          <w:lang w:val="en-GB"/>
        </w:rPr>
        <w:t xml:space="preserve"> </w:t>
      </w:r>
      <w:r w:rsidR="00695E4B">
        <w:rPr>
          <w:i/>
          <w:lang w:val="en-GB"/>
        </w:rPr>
        <w:t xml:space="preserve">When 2-symbol short PUCCH consists of repetition of two 1-symbol PUCCH, </w:t>
      </w:r>
      <w:r w:rsidR="004924B3">
        <w:rPr>
          <w:i/>
          <w:lang w:val="en-GB"/>
        </w:rPr>
        <w:t>support use of two different beams for transmission of the two symbols</w:t>
      </w:r>
      <w:r w:rsidR="00695E4B">
        <w:rPr>
          <w:i/>
          <w:lang w:val="en-GB"/>
        </w:rPr>
        <w:t>.</w:t>
      </w:r>
    </w:p>
    <w:p w14:paraId="0D38FC3C" w14:textId="193F2623" w:rsidR="00AE6024" w:rsidRDefault="00695E4B" w:rsidP="00695E4B">
      <w:pPr>
        <w:jc w:val="both"/>
      </w:pPr>
      <w:r>
        <w:t xml:space="preserve">For example, when two-beam operation of PDCCH is configured, </w:t>
      </w:r>
      <w:r w:rsidR="005D08D0">
        <w:t xml:space="preserve">as described in [2], </w:t>
      </w:r>
      <w:r>
        <w:t>a 2-symbol short PUCCH could be used with each symbol transmitted using a beam corresponding to one of</w:t>
      </w:r>
      <w:r w:rsidR="005D08D0">
        <w:t xml:space="preserve"> the two PDCCH beams</w:t>
      </w:r>
      <w:r>
        <w:t>.</w:t>
      </w:r>
    </w:p>
    <w:p w14:paraId="24EB3076" w14:textId="30EEFE04" w:rsidR="00695E4B" w:rsidRDefault="00AE6024" w:rsidP="00695E4B">
      <w:pPr>
        <w:jc w:val="both"/>
      </w:pPr>
      <w:r>
        <w:t>N</w:t>
      </w:r>
      <w:r w:rsidR="002B74F9">
        <w:t>ote that the repetition of two 1-symbol PUCCH (Option 1-1) has</w:t>
      </w:r>
      <w:r w:rsidR="004E0056">
        <w:t xml:space="preserve"> been agreed only for 1-2 bit UCI</w:t>
      </w:r>
      <w:r w:rsidR="00E81031">
        <w:t xml:space="preserve">. Given the use-case at least in &gt;6GHz bands for enabling multi-beam operation across the two symbols, we propose that this method be enabled for &gt;2bit UCI as well. </w:t>
      </w:r>
    </w:p>
    <w:p w14:paraId="5D2906CE" w14:textId="5CFA1583" w:rsidR="00A15C0E" w:rsidRDefault="00E81031" w:rsidP="00695E4B">
      <w:pPr>
        <w:jc w:val="both"/>
        <w:rPr>
          <w:i/>
          <w:iCs/>
        </w:rPr>
      </w:pPr>
      <w:r>
        <w:rPr>
          <w:i/>
          <w:u w:val="single"/>
          <w:lang w:val="en-GB"/>
        </w:rPr>
        <w:t>Proposal 3</w:t>
      </w:r>
      <w:r w:rsidRPr="00886FEA">
        <w:rPr>
          <w:i/>
          <w:u w:val="single"/>
          <w:lang w:val="en-GB"/>
        </w:rPr>
        <w:t>:</w:t>
      </w:r>
      <w:r w:rsidRPr="00886FEA">
        <w:rPr>
          <w:i/>
          <w:lang w:val="en-GB"/>
        </w:rPr>
        <w:t xml:space="preserve"> </w:t>
      </w:r>
      <w:r>
        <w:rPr>
          <w:i/>
          <w:lang w:val="en-GB"/>
        </w:rPr>
        <w:t xml:space="preserve">For </w:t>
      </w:r>
      <w:r w:rsidR="001E7581">
        <w:rPr>
          <w:i/>
          <w:lang w:val="en-GB"/>
        </w:rPr>
        <w:t xml:space="preserve">any UCI payload on </w:t>
      </w:r>
      <w:r>
        <w:rPr>
          <w:i/>
          <w:lang w:val="en-GB"/>
        </w:rPr>
        <w:t>2-symbol short PUCCH</w:t>
      </w:r>
      <w:r w:rsidR="003C38C6">
        <w:rPr>
          <w:i/>
          <w:lang w:val="en-GB"/>
        </w:rPr>
        <w:t xml:space="preserve">, support option 1-1, i.e., </w:t>
      </w:r>
      <w:r>
        <w:rPr>
          <w:i/>
          <w:lang w:val="en-GB"/>
        </w:rPr>
        <w:t xml:space="preserve"> </w:t>
      </w:r>
      <w:r w:rsidR="003C38C6">
        <w:rPr>
          <w:i/>
          <w:lang w:val="en-GB"/>
        </w:rPr>
        <w:t>Two</w:t>
      </w:r>
      <w:r w:rsidRPr="00E81031">
        <w:rPr>
          <w:i/>
          <w:iCs/>
        </w:rPr>
        <w:t>-symbol NR-PUCCH is composed of two 1-symbol N</w:t>
      </w:r>
      <w:r w:rsidR="001B7B1D">
        <w:rPr>
          <w:i/>
          <w:iCs/>
        </w:rPr>
        <w:t xml:space="preserve">R-PUCCHs conveying the same UCI that is repeated across the symbols </w:t>
      </w:r>
      <w:r w:rsidR="009042DA">
        <w:rPr>
          <w:i/>
          <w:iCs/>
        </w:rPr>
        <w:t>using a repetition of 1-symbol PUCCH.</w:t>
      </w:r>
      <w:r w:rsidR="006E586A">
        <w:rPr>
          <w:i/>
          <w:iCs/>
        </w:rPr>
        <w:t xml:space="preserve"> </w:t>
      </w:r>
    </w:p>
    <w:p w14:paraId="6BECD068" w14:textId="3EDAAD47" w:rsidR="00695E4B" w:rsidRPr="008603EA" w:rsidRDefault="00A15C0E" w:rsidP="00695E4B">
      <w:pPr>
        <w:jc w:val="both"/>
        <w:rPr>
          <w:i/>
          <w:iCs/>
        </w:rPr>
      </w:pPr>
      <w:r>
        <w:t>This extends the previ</w:t>
      </w:r>
      <w:bookmarkStart w:id="4" w:name="_GoBack"/>
      <w:bookmarkEnd w:id="4"/>
      <w:r>
        <w:t>ous agreement that applied only t</w:t>
      </w:r>
      <w:r w:rsidR="00027159">
        <w:t>o 1-2 bit UCI to all UCI sizes. However</w:t>
      </w:r>
      <w:r w:rsidR="00AE6024">
        <w:t>,</w:t>
      </w:r>
      <w:r w:rsidR="00027159">
        <w:t xml:space="preserve"> note that </w:t>
      </w:r>
      <w:r w:rsidR="00071D36">
        <w:t>option 1-2 also has use cases</w:t>
      </w:r>
      <w:r w:rsidR="009466A1">
        <w:t xml:space="preserve"> for more than 2 bit UCI</w:t>
      </w:r>
      <w:r w:rsidR="00071D36">
        <w:t xml:space="preserve">: </w:t>
      </w:r>
      <w:r w:rsidR="00A50A64">
        <w:t>W</w:t>
      </w:r>
      <w:r w:rsidR="006A62CD">
        <w:t xml:space="preserve">hen a single symbol short-PUCCH </w:t>
      </w:r>
      <w:r w:rsidR="00D30730">
        <w:t>reaches the end of its co</w:t>
      </w:r>
      <w:r w:rsidR="00EB6108">
        <w:t xml:space="preserve">verage (link-budget limit), we </w:t>
      </w:r>
      <w:r w:rsidR="00045212">
        <w:t>could gain</w:t>
      </w:r>
      <w:r w:rsidR="009466A1">
        <w:t xml:space="preserve"> back </w:t>
      </w:r>
      <w:r w:rsidR="00A50A64">
        <w:t>3dB of link budget</w:t>
      </w:r>
      <w:r w:rsidR="00045212">
        <w:t xml:space="preserve"> </w:t>
      </w:r>
      <w:r w:rsidR="005B6006">
        <w:t xml:space="preserve">by splitting </w:t>
      </w:r>
      <w:r w:rsidR="00AE6024">
        <w:t>its</w:t>
      </w:r>
      <w:r w:rsidR="004E68E7">
        <w:t xml:space="preserve"> RB allocation in half, and sending the</w:t>
      </w:r>
      <w:r w:rsidR="00AE6024">
        <w:t xml:space="preserve"> halves on different OFDM</w:t>
      </w:r>
      <w:r w:rsidR="0054540B">
        <w:t>symbols.</w:t>
      </w:r>
      <w:r w:rsidR="00C67B13">
        <w:t xml:space="preserve"> </w:t>
      </w:r>
      <w:r w:rsidR="009466A1">
        <w:t xml:space="preserve">If the two OFDMsymbols are to then be made identical, it would increase the coding rate on each of them, which would affect performance at high coding-rates. </w:t>
      </w:r>
      <w:r w:rsidR="00C67B13">
        <w:t>Thus, we propose the following:</w:t>
      </w:r>
    </w:p>
    <w:p w14:paraId="73FB9442" w14:textId="4334A2E7" w:rsidR="00695E4B" w:rsidRPr="009466A1" w:rsidRDefault="00AE6024" w:rsidP="00695E4B">
      <w:pPr>
        <w:jc w:val="both"/>
        <w:rPr>
          <w:i/>
          <w:lang w:val="en-GB"/>
        </w:rPr>
      </w:pPr>
      <w:r>
        <w:rPr>
          <w:i/>
          <w:u w:val="single"/>
          <w:lang w:val="en-GB"/>
        </w:rPr>
        <w:t>Proposal 4</w:t>
      </w:r>
      <w:r w:rsidR="00695E4B" w:rsidRPr="00886FEA">
        <w:rPr>
          <w:i/>
          <w:u w:val="single"/>
          <w:lang w:val="en-GB"/>
        </w:rPr>
        <w:t>:</w:t>
      </w:r>
      <w:r w:rsidR="00695E4B" w:rsidRPr="00886FEA">
        <w:rPr>
          <w:i/>
          <w:lang w:val="en-GB"/>
        </w:rPr>
        <w:t xml:space="preserve"> </w:t>
      </w:r>
      <w:r w:rsidR="00A50A64">
        <w:rPr>
          <w:i/>
          <w:lang w:val="en-GB"/>
        </w:rPr>
        <w:t>For 2-symbol short-PUCCH</w:t>
      </w:r>
      <w:r w:rsidR="00D035A4">
        <w:rPr>
          <w:i/>
          <w:lang w:val="en-GB"/>
        </w:rPr>
        <w:t xml:space="preserve"> with more than 2 bits of UCI</w:t>
      </w:r>
      <w:r w:rsidR="00A50A64">
        <w:rPr>
          <w:i/>
          <w:lang w:val="en-GB"/>
        </w:rPr>
        <w:t>, support</w:t>
      </w:r>
      <w:r w:rsidR="00695E4B">
        <w:rPr>
          <w:i/>
          <w:lang w:val="en-GB"/>
        </w:rPr>
        <w:t xml:space="preserve"> </w:t>
      </w:r>
      <w:r w:rsidR="00A50A64">
        <w:rPr>
          <w:i/>
          <w:lang w:val="en-GB"/>
        </w:rPr>
        <w:t>Option 1-2</w:t>
      </w:r>
      <w:r w:rsidR="008603EA">
        <w:rPr>
          <w:i/>
          <w:lang w:val="en-GB"/>
        </w:rPr>
        <w:t xml:space="preserve">, i.e., </w:t>
      </w:r>
      <w:r w:rsidR="00D035A4" w:rsidRPr="00D035A4">
        <w:rPr>
          <w:i/>
          <w:iCs/>
        </w:rPr>
        <w:t>UCI is encoded and the encoded UCI bits are distributed across the symbols</w:t>
      </w:r>
      <w:r w:rsidR="00695E4B">
        <w:rPr>
          <w:i/>
          <w:lang w:val="en-GB"/>
        </w:rPr>
        <w:t>.</w:t>
      </w:r>
    </w:p>
    <w:p w14:paraId="0DBF6A70" w14:textId="1C7F02FF" w:rsidR="006C671C" w:rsidRDefault="00C557B2" w:rsidP="00695E4B">
      <w:pPr>
        <w:jc w:val="both"/>
      </w:pPr>
      <w:r>
        <w:t xml:space="preserve">Prior agreement on 2-symbol short PUCCH with 1-2 bit UCI states that sequence hopping is not precluded. </w:t>
      </w:r>
      <w:r w:rsidR="00C038EB">
        <w:t xml:space="preserve">Using a different sequence in each of the two OFDMsymbols provides interference randomization across the two symbols. Hence, </w:t>
      </w:r>
      <w:r w:rsidR="0091522B">
        <w:t>it should be supported.</w:t>
      </w:r>
      <w:r w:rsidR="00875B31">
        <w:t xml:space="preserve"> The details of hopping pattern are FFS.</w:t>
      </w:r>
    </w:p>
    <w:p w14:paraId="3E65EBAC" w14:textId="703CB82D" w:rsidR="006C671C" w:rsidRDefault="0091522B" w:rsidP="00695E4B">
      <w:pPr>
        <w:jc w:val="both"/>
      </w:pPr>
      <w:r>
        <w:rPr>
          <w:i/>
          <w:u w:val="single"/>
          <w:lang w:val="en-GB"/>
        </w:rPr>
        <w:t>Proposal 5</w:t>
      </w:r>
      <w:r w:rsidRPr="00886FEA">
        <w:rPr>
          <w:i/>
          <w:u w:val="single"/>
          <w:lang w:val="en-GB"/>
        </w:rPr>
        <w:t>:</w:t>
      </w:r>
      <w:r w:rsidRPr="00886FEA">
        <w:rPr>
          <w:i/>
          <w:lang w:val="en-GB"/>
        </w:rPr>
        <w:t xml:space="preserve"> </w:t>
      </w:r>
      <w:r>
        <w:rPr>
          <w:i/>
          <w:lang w:val="en-GB"/>
        </w:rPr>
        <w:t>For 2-symbol short-PUCCH</w:t>
      </w:r>
      <w:r w:rsidR="00875B31">
        <w:rPr>
          <w:i/>
          <w:lang w:val="en-GB"/>
        </w:rPr>
        <w:t xml:space="preserve"> with 1 or </w:t>
      </w:r>
      <w:r>
        <w:rPr>
          <w:i/>
          <w:lang w:val="en-GB"/>
        </w:rPr>
        <w:t>2 bits of UCI</w:t>
      </w:r>
      <w:r w:rsidR="00875B31">
        <w:rPr>
          <w:i/>
          <w:lang w:val="en-GB"/>
        </w:rPr>
        <w:t>, support sequence hopping across the two symbols.</w:t>
      </w:r>
    </w:p>
    <w:p w14:paraId="11CA08D2" w14:textId="5927A4D0" w:rsidR="007E69FF" w:rsidRDefault="007E69FF" w:rsidP="00695E4B">
      <w:pPr>
        <w:jc w:val="both"/>
      </w:pPr>
      <w:r>
        <w:t xml:space="preserve">The DMRS structure for 2-symbol short PUCCH with more than 2 bits of UCI has not been agreed upon. When frequency hopping is enabled so that the two symbols use different RB allocations, it is natural to use the same DMRS structure in each symbol. </w:t>
      </w:r>
      <w:r w:rsidR="00D317F6">
        <w:t xml:space="preserve">However, DMRS overhead may be reduced by disabling frequency hopping. </w:t>
      </w:r>
      <w:r w:rsidR="00323F0E">
        <w:t>This tradeoff between frequency diversity and DMRS overhead may be further studied.</w:t>
      </w:r>
    </w:p>
    <w:p w14:paraId="60EA9ECB" w14:textId="0285770F" w:rsidR="008C5B41" w:rsidRDefault="008569AC" w:rsidP="00695E4B">
      <w:pPr>
        <w:jc w:val="both"/>
      </w:pPr>
      <w:r>
        <w:rPr>
          <w:i/>
          <w:u w:val="single"/>
          <w:lang w:val="en-GB"/>
        </w:rPr>
        <w:t>Proposal 6</w:t>
      </w:r>
      <w:r w:rsidRPr="00886FEA">
        <w:rPr>
          <w:i/>
          <w:u w:val="single"/>
          <w:lang w:val="en-GB"/>
        </w:rPr>
        <w:t>:</w:t>
      </w:r>
      <w:r w:rsidRPr="00886FEA">
        <w:rPr>
          <w:i/>
          <w:lang w:val="en-GB"/>
        </w:rPr>
        <w:t xml:space="preserve"> </w:t>
      </w:r>
      <w:r>
        <w:rPr>
          <w:i/>
          <w:lang w:val="en-GB"/>
        </w:rPr>
        <w:t>For 2-symbol short-PUCCH</w:t>
      </w:r>
      <w:r w:rsidR="00DF0B3D">
        <w:rPr>
          <w:i/>
          <w:lang w:val="en-GB"/>
        </w:rPr>
        <w:t xml:space="preserve"> with more than 2 bits</w:t>
      </w:r>
      <w:r>
        <w:rPr>
          <w:i/>
          <w:lang w:val="en-GB"/>
        </w:rPr>
        <w:t xml:space="preserve"> of UCI</w:t>
      </w:r>
      <w:r w:rsidR="001B44CB">
        <w:rPr>
          <w:i/>
          <w:lang w:val="en-GB"/>
        </w:rPr>
        <w:t>, study further whether to support configuration to enable or disable frequency hopping.</w:t>
      </w:r>
    </w:p>
    <w:p w14:paraId="29BF140E" w14:textId="6F224BFD" w:rsidR="006825FA" w:rsidRDefault="00D95412" w:rsidP="00695E4B">
      <w:pPr>
        <w:jc w:val="both"/>
      </w:pPr>
      <w:r>
        <w:t xml:space="preserve">For </w:t>
      </w:r>
      <w:r w:rsidR="00EF600A">
        <w:t>intra-slot transmission of SRS and short-PUCCH from the same UE, we propose in a companio</w:t>
      </w:r>
      <w:r w:rsidR="00DC54B5">
        <w:t>n contribution [3</w:t>
      </w:r>
      <w:r w:rsidR="00EF600A">
        <w:t>] that SRS is never FDMed with any other channel. For intra-slot TDM of SRS and sh</w:t>
      </w:r>
      <w:r w:rsidR="0044105A">
        <w:t>ort PUCCH</w:t>
      </w:r>
      <w:r w:rsidR="00EF600A">
        <w:t xml:space="preserve">, we propose that SRS be placed prior to </w:t>
      </w:r>
      <w:r w:rsidR="0044105A">
        <w:t xml:space="preserve">short PUCCH, to allow more time for </w:t>
      </w:r>
      <w:r w:rsidR="00AD6A5C">
        <w:t>the UE to construct</w:t>
      </w:r>
      <w:r w:rsidR="0044105A">
        <w:t xml:space="preserve"> the short PUCCH payload.</w:t>
      </w:r>
    </w:p>
    <w:p w14:paraId="0FBA4D76" w14:textId="4E4A447A" w:rsidR="00695E4B" w:rsidRDefault="00EF600A" w:rsidP="00695E4B">
      <w:pPr>
        <w:jc w:val="both"/>
        <w:rPr>
          <w:i/>
          <w:lang w:val="en-GB"/>
        </w:rPr>
      </w:pPr>
      <w:r>
        <w:rPr>
          <w:i/>
          <w:u w:val="single"/>
          <w:lang w:val="en-GB"/>
        </w:rPr>
        <w:t>Proposa</w:t>
      </w:r>
      <w:r w:rsidR="008569AC">
        <w:rPr>
          <w:i/>
          <w:u w:val="single"/>
          <w:lang w:val="en-GB"/>
        </w:rPr>
        <w:t>l 7</w:t>
      </w:r>
      <w:r w:rsidR="00695E4B" w:rsidRPr="00886FEA">
        <w:rPr>
          <w:i/>
          <w:u w:val="single"/>
          <w:lang w:val="en-GB"/>
        </w:rPr>
        <w:t>:</w:t>
      </w:r>
      <w:r w:rsidR="00695E4B" w:rsidRPr="00886FEA">
        <w:rPr>
          <w:i/>
          <w:lang w:val="en-GB"/>
        </w:rPr>
        <w:t xml:space="preserve"> </w:t>
      </w:r>
      <w:r w:rsidR="00695E4B">
        <w:rPr>
          <w:i/>
          <w:lang w:val="en-GB"/>
        </w:rPr>
        <w:t xml:space="preserve">For intra-slot </w:t>
      </w:r>
      <w:r>
        <w:rPr>
          <w:i/>
          <w:lang w:val="en-GB"/>
        </w:rPr>
        <w:t xml:space="preserve">transmission of SRS and </w:t>
      </w:r>
      <w:r w:rsidR="00695E4B">
        <w:rPr>
          <w:i/>
          <w:lang w:val="en-GB"/>
        </w:rPr>
        <w:t>short-PUCCH from same UE, support TDM with SRS followed by PUCCH</w:t>
      </w:r>
    </w:p>
    <w:p w14:paraId="6C206E46" w14:textId="21679AAA" w:rsidR="00963BF4" w:rsidRDefault="00963BF4" w:rsidP="00963BF4"/>
    <w:bookmarkEnd w:id="3"/>
    <w:p w14:paraId="26881B4B" w14:textId="31DDBC4F" w:rsidR="00363BB4" w:rsidRDefault="00A1636F" w:rsidP="00A1636F">
      <w:pPr>
        <w:pStyle w:val="Heading1"/>
        <w:rPr>
          <w:lang w:eastAsia="zh-CN"/>
        </w:rPr>
      </w:pPr>
      <w:r>
        <w:rPr>
          <w:lang w:eastAsia="zh-CN"/>
        </w:rPr>
        <w:lastRenderedPageBreak/>
        <w:t>Conclusions</w:t>
      </w:r>
    </w:p>
    <w:p w14:paraId="584D5A32" w14:textId="0319865D" w:rsidR="00DB62F1" w:rsidRDefault="00DB62F1" w:rsidP="00DB62F1">
      <w:pPr>
        <w:rPr>
          <w:lang w:val="en-GB" w:eastAsia="zh-CN"/>
        </w:rPr>
      </w:pPr>
      <w:r>
        <w:rPr>
          <w:lang w:val="en-GB" w:eastAsia="zh-CN"/>
        </w:rPr>
        <w:t xml:space="preserve">In this contribution, we </w:t>
      </w:r>
      <w:r w:rsidR="009A6F90">
        <w:rPr>
          <w:lang w:val="en-GB" w:eastAsia="zh-CN"/>
        </w:rPr>
        <w:t xml:space="preserve">reviewed previous agreements on 2-symbol short PUCCH design, and motivated the following proposals to further </w:t>
      </w:r>
      <w:r w:rsidR="00302BB5">
        <w:rPr>
          <w:lang w:val="en-GB" w:eastAsia="zh-CN"/>
        </w:rPr>
        <w:t>develop this design</w:t>
      </w:r>
      <w:r w:rsidR="0045611D">
        <w:rPr>
          <w:lang w:val="en-GB" w:eastAsia="zh-CN"/>
        </w:rPr>
        <w:t>.</w:t>
      </w:r>
    </w:p>
    <w:p w14:paraId="1F3C69BB" w14:textId="77777777" w:rsidR="00D95412" w:rsidRPr="005E6272" w:rsidRDefault="00D95412" w:rsidP="00D95412">
      <w:pPr>
        <w:rPr>
          <w:i/>
        </w:rPr>
      </w:pPr>
      <w:r>
        <w:rPr>
          <w:i/>
          <w:u w:val="single"/>
        </w:rPr>
        <w:t>Proposal</w:t>
      </w:r>
      <w:r w:rsidRPr="00807C37">
        <w:rPr>
          <w:i/>
          <w:u w:val="single"/>
        </w:rPr>
        <w:t xml:space="preserve"> </w:t>
      </w:r>
      <w:r w:rsidRPr="005E6272">
        <w:rPr>
          <w:i/>
          <w:u w:val="single"/>
        </w:rPr>
        <w:t>1</w:t>
      </w:r>
      <w:r>
        <w:rPr>
          <w:i/>
        </w:rPr>
        <w:t>: C</w:t>
      </w:r>
      <w:r w:rsidRPr="005E6272">
        <w:rPr>
          <w:i/>
        </w:rPr>
        <w:t>onfirm the following working assumption:</w:t>
      </w:r>
    </w:p>
    <w:p w14:paraId="6BB0F3B0" w14:textId="77777777" w:rsidR="00D95412" w:rsidRDefault="00D95412" w:rsidP="00D95412">
      <w:pPr>
        <w:numPr>
          <w:ilvl w:val="1"/>
          <w:numId w:val="31"/>
        </w:numPr>
        <w:overflowPunct/>
        <w:autoSpaceDE/>
        <w:autoSpaceDN/>
        <w:adjustRightInd/>
        <w:spacing w:after="0"/>
        <w:textAlignment w:val="auto"/>
        <w:rPr>
          <w:rFonts w:eastAsia="MS Mincho"/>
          <w:i/>
          <w:lang w:eastAsia="ja-JP"/>
        </w:rPr>
      </w:pP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option 4 is supported.</w:t>
      </w:r>
    </w:p>
    <w:p w14:paraId="05445310" w14:textId="6EF2C7BB" w:rsidR="00D95412" w:rsidRDefault="00D95412" w:rsidP="00DB62F1">
      <w:pPr>
        <w:rPr>
          <w:lang w:val="en-GB" w:eastAsia="zh-CN"/>
        </w:rPr>
      </w:pPr>
    </w:p>
    <w:p w14:paraId="229E7B7C" w14:textId="1BBE7CB7" w:rsidR="00D95412" w:rsidRDefault="00D95412" w:rsidP="00D95412">
      <w:pPr>
        <w:jc w:val="both"/>
        <w:rPr>
          <w:i/>
          <w:lang w:val="en-GB"/>
        </w:rPr>
      </w:pPr>
      <w:r>
        <w:rPr>
          <w:i/>
          <w:u w:val="single"/>
          <w:lang w:val="en-GB"/>
        </w:rPr>
        <w:t>Proposal 2</w:t>
      </w:r>
      <w:r w:rsidRPr="00886FEA">
        <w:rPr>
          <w:i/>
          <w:u w:val="single"/>
          <w:lang w:val="en-GB"/>
        </w:rPr>
        <w:t>:</w:t>
      </w:r>
      <w:r w:rsidRPr="00886FEA">
        <w:rPr>
          <w:i/>
          <w:lang w:val="en-GB"/>
        </w:rPr>
        <w:t xml:space="preserve"> </w:t>
      </w:r>
      <w:r w:rsidR="004924B3">
        <w:rPr>
          <w:i/>
          <w:lang w:val="en-GB"/>
        </w:rPr>
        <w:t>When 2-symbol short PUCCH consists of repetition of two 1-symbol PUCCH, support use of two different beams for transmission of the two symbols</w:t>
      </w:r>
      <w:r>
        <w:rPr>
          <w:i/>
          <w:lang w:val="en-GB"/>
        </w:rPr>
        <w:t>.</w:t>
      </w:r>
    </w:p>
    <w:p w14:paraId="04691350" w14:textId="6FB33DE5" w:rsidR="00D95412" w:rsidRPr="00414B07" w:rsidRDefault="00D95412" w:rsidP="00D95412">
      <w:pPr>
        <w:jc w:val="both"/>
        <w:rPr>
          <w:i/>
          <w:lang w:val="en-GB"/>
        </w:rPr>
      </w:pPr>
      <w:r>
        <w:rPr>
          <w:i/>
          <w:u w:val="single"/>
          <w:lang w:val="en-GB"/>
        </w:rPr>
        <w:t>Proposal 3</w:t>
      </w:r>
      <w:r w:rsidRPr="00886FEA">
        <w:rPr>
          <w:i/>
          <w:u w:val="single"/>
          <w:lang w:val="en-GB"/>
        </w:rPr>
        <w:t>:</w:t>
      </w:r>
      <w:r w:rsidRPr="00886FEA">
        <w:rPr>
          <w:i/>
          <w:lang w:val="en-GB"/>
        </w:rPr>
        <w:t xml:space="preserve"> </w:t>
      </w:r>
      <w:r w:rsidR="00414B07">
        <w:rPr>
          <w:i/>
          <w:lang w:val="en-GB"/>
        </w:rPr>
        <w:t>For any UCI payload on 2-symbol short PUCCH,</w:t>
      </w:r>
      <w:r w:rsidR="00933261">
        <w:rPr>
          <w:i/>
          <w:lang w:val="en-GB"/>
        </w:rPr>
        <w:t xml:space="preserve"> support option 1-1, i.e., </w:t>
      </w:r>
      <w:r w:rsidR="00414B07">
        <w:rPr>
          <w:i/>
          <w:lang w:val="en-GB"/>
        </w:rPr>
        <w:t>Two</w:t>
      </w:r>
      <w:r w:rsidR="00414B07" w:rsidRPr="00E81031">
        <w:rPr>
          <w:i/>
          <w:iCs/>
        </w:rPr>
        <w:t>-symbol NR-PUCCH is composed of two 1-symbol N</w:t>
      </w:r>
      <w:r w:rsidR="00414B07">
        <w:rPr>
          <w:i/>
          <w:iCs/>
        </w:rPr>
        <w:t>R-PUCCHs conveying the same UCI that is repeated across the symbols using a repetition of 1-symbol PUCCH.</w:t>
      </w:r>
      <w:r>
        <w:rPr>
          <w:i/>
          <w:iCs/>
        </w:rPr>
        <w:t xml:space="preserve"> </w:t>
      </w:r>
    </w:p>
    <w:p w14:paraId="70A12081" w14:textId="436D6836" w:rsidR="00D95412" w:rsidRDefault="00D95412" w:rsidP="00D95412">
      <w:pPr>
        <w:jc w:val="both"/>
        <w:rPr>
          <w:i/>
          <w:lang w:val="en-GB"/>
        </w:rPr>
      </w:pPr>
      <w:r>
        <w:rPr>
          <w:i/>
          <w:u w:val="single"/>
          <w:lang w:val="en-GB"/>
        </w:rPr>
        <w:t>Proposal 4</w:t>
      </w:r>
      <w:r w:rsidRPr="00886FEA">
        <w:rPr>
          <w:i/>
          <w:u w:val="single"/>
          <w:lang w:val="en-GB"/>
        </w:rPr>
        <w:t>:</w:t>
      </w:r>
      <w:r w:rsidRPr="00886FEA">
        <w:rPr>
          <w:i/>
          <w:lang w:val="en-GB"/>
        </w:rPr>
        <w:t xml:space="preserve"> </w:t>
      </w:r>
      <w:r>
        <w:rPr>
          <w:i/>
          <w:lang w:val="en-GB"/>
        </w:rPr>
        <w:t xml:space="preserve">For 2-symbol short-PUCCH with more than 2 bits of UCI, support Option 1-2, i.e., </w:t>
      </w:r>
      <w:r w:rsidRPr="00D035A4">
        <w:rPr>
          <w:i/>
          <w:iCs/>
        </w:rPr>
        <w:t>UCI is encoded and the encoded UCI bits are distributed across the symbols</w:t>
      </w:r>
      <w:r>
        <w:rPr>
          <w:i/>
          <w:lang w:val="en-GB"/>
        </w:rPr>
        <w:t>.</w:t>
      </w:r>
    </w:p>
    <w:p w14:paraId="5743BD0D" w14:textId="5231F07A" w:rsidR="0028335E" w:rsidRDefault="0028335E" w:rsidP="00D95412">
      <w:pPr>
        <w:jc w:val="both"/>
        <w:rPr>
          <w:i/>
          <w:lang w:val="en-GB"/>
        </w:rPr>
      </w:pPr>
      <w:r>
        <w:rPr>
          <w:i/>
          <w:u w:val="single"/>
          <w:lang w:val="en-GB"/>
        </w:rPr>
        <w:t>Proposal 5</w:t>
      </w:r>
      <w:r w:rsidRPr="00886FEA">
        <w:rPr>
          <w:i/>
          <w:u w:val="single"/>
          <w:lang w:val="en-GB"/>
        </w:rPr>
        <w:t>:</w:t>
      </w:r>
      <w:r w:rsidRPr="00886FEA">
        <w:rPr>
          <w:i/>
          <w:lang w:val="en-GB"/>
        </w:rPr>
        <w:t xml:space="preserve"> </w:t>
      </w:r>
      <w:r>
        <w:rPr>
          <w:i/>
          <w:lang w:val="en-GB"/>
        </w:rPr>
        <w:t>For 2-symbol short-PUCCH with 1 or 2 bits of UCI, support sequence hopping across the two symbols.</w:t>
      </w:r>
    </w:p>
    <w:p w14:paraId="60E369C3" w14:textId="1DE32C07" w:rsidR="00B235FA" w:rsidRPr="00B235FA" w:rsidRDefault="00B235FA" w:rsidP="00D95412">
      <w:pPr>
        <w:jc w:val="both"/>
      </w:pPr>
      <w:r>
        <w:rPr>
          <w:i/>
          <w:u w:val="single"/>
          <w:lang w:val="en-GB"/>
        </w:rPr>
        <w:t>Proposal 6</w:t>
      </w:r>
      <w:r w:rsidRPr="00886FEA">
        <w:rPr>
          <w:i/>
          <w:u w:val="single"/>
          <w:lang w:val="en-GB"/>
        </w:rPr>
        <w:t>:</w:t>
      </w:r>
      <w:r w:rsidRPr="00886FEA">
        <w:rPr>
          <w:i/>
          <w:lang w:val="en-GB"/>
        </w:rPr>
        <w:t xml:space="preserve"> </w:t>
      </w:r>
      <w:r>
        <w:rPr>
          <w:i/>
          <w:lang w:val="en-GB"/>
        </w:rPr>
        <w:t>For 2-symbol short-PUCCH with more than 2 bits of UCI, study further whether to support configuration to enable or disable frequency hopping.</w:t>
      </w:r>
    </w:p>
    <w:p w14:paraId="72E53CC1" w14:textId="070F2A77" w:rsidR="00D95412" w:rsidRPr="00356CF4" w:rsidRDefault="00356CF4" w:rsidP="00356CF4">
      <w:pPr>
        <w:jc w:val="both"/>
        <w:rPr>
          <w:i/>
          <w:lang w:val="en-GB"/>
        </w:rPr>
      </w:pPr>
      <w:r>
        <w:rPr>
          <w:i/>
          <w:u w:val="single"/>
          <w:lang w:val="en-GB"/>
        </w:rPr>
        <w:t>Proposa</w:t>
      </w:r>
      <w:r w:rsidR="004D06E8">
        <w:rPr>
          <w:i/>
          <w:u w:val="single"/>
          <w:lang w:val="en-GB"/>
        </w:rPr>
        <w:t>l 7</w:t>
      </w:r>
      <w:r w:rsidRPr="00886FEA">
        <w:rPr>
          <w:i/>
          <w:u w:val="single"/>
          <w:lang w:val="en-GB"/>
        </w:rPr>
        <w:t>:</w:t>
      </w:r>
      <w:r w:rsidRPr="00886FEA">
        <w:rPr>
          <w:i/>
          <w:lang w:val="en-GB"/>
        </w:rPr>
        <w:t xml:space="preserve"> </w:t>
      </w:r>
      <w:r>
        <w:rPr>
          <w:i/>
          <w:lang w:val="en-GB"/>
        </w:rPr>
        <w:t>For intra-slot transmission of SRS and short-PUCCH from same UE, support TDM with SRS followed by PUCCH</w:t>
      </w:r>
    </w:p>
    <w:p w14:paraId="2029FD03" w14:textId="0C11DC1E" w:rsidR="00B955F9" w:rsidRPr="00B955F9" w:rsidRDefault="00B955F9" w:rsidP="00B955F9">
      <w:pPr>
        <w:jc w:val="both"/>
        <w:rPr>
          <w:b/>
          <w:i/>
        </w:rPr>
      </w:pPr>
      <w:r>
        <w:rPr>
          <w:b/>
          <w:i/>
        </w:rPr>
        <w:t xml:space="preserve"> </w:t>
      </w:r>
    </w:p>
    <w:p w14:paraId="26881B4C" w14:textId="77777777" w:rsidR="00E523F3" w:rsidRPr="000A64D8" w:rsidRDefault="00E523F3" w:rsidP="00E523F3">
      <w:pPr>
        <w:pStyle w:val="Heading1"/>
        <w:rPr>
          <w:lang w:val="en-US"/>
        </w:rPr>
      </w:pPr>
      <w:r w:rsidRPr="000A64D8">
        <w:rPr>
          <w:lang w:val="en-US"/>
        </w:rPr>
        <w:t>References</w:t>
      </w:r>
    </w:p>
    <w:p w14:paraId="5C4E2E6B" w14:textId="4A1CA761" w:rsidR="00C01764" w:rsidRPr="00A92ACA" w:rsidRDefault="00657B11" w:rsidP="00A92ACA">
      <w:pPr>
        <w:numPr>
          <w:ilvl w:val="0"/>
          <w:numId w:val="2"/>
        </w:numPr>
        <w:spacing w:before="100" w:beforeAutospacing="1" w:after="100" w:afterAutospacing="1"/>
        <w:rPr>
          <w:szCs w:val="22"/>
        </w:rPr>
      </w:pPr>
      <w:bookmarkStart w:id="5" w:name="_Ref450818287"/>
      <w:r w:rsidRPr="00657B11">
        <w:rPr>
          <w:bCs/>
        </w:rPr>
        <w:t>R1-1713429</w:t>
      </w:r>
      <w:r>
        <w:rPr>
          <w:bCs/>
        </w:rPr>
        <w:t xml:space="preserve">, </w:t>
      </w:r>
      <w:r w:rsidR="00275228">
        <w:t>“</w:t>
      </w:r>
      <w:r w:rsidR="00D64FA7" w:rsidRPr="00D64FA7">
        <w:t>Channelization of 1-symbol short PUCCH with 1 or 2 bits payload</w:t>
      </w:r>
      <w:r w:rsidR="00275228">
        <w:t>”, Qualcomm Inc</w:t>
      </w:r>
      <w:r w:rsidR="0097149D">
        <w:t>, RAN1#90</w:t>
      </w:r>
      <w:r w:rsidR="00275228">
        <w:t>.</w:t>
      </w:r>
      <w:bookmarkEnd w:id="5"/>
    </w:p>
    <w:p w14:paraId="0627838F" w14:textId="0B5CF85B" w:rsidR="00A92ACA" w:rsidRPr="00E674EF" w:rsidRDefault="00E55184" w:rsidP="00E55184">
      <w:pPr>
        <w:numPr>
          <w:ilvl w:val="0"/>
          <w:numId w:val="2"/>
        </w:numPr>
        <w:spacing w:before="100" w:beforeAutospacing="1" w:after="100" w:afterAutospacing="1"/>
        <w:rPr>
          <w:szCs w:val="22"/>
        </w:rPr>
      </w:pPr>
      <w:r w:rsidRPr="00E55184">
        <w:t>R1-1713420</w:t>
      </w:r>
      <w:r w:rsidR="00DD7032">
        <w:t>, “</w:t>
      </w:r>
      <w:r w:rsidR="00A92ACA">
        <w:t>Control channel multi-beam operation”, Qualcomm Inc</w:t>
      </w:r>
      <w:r w:rsidR="0097149D">
        <w:t>, RAN1#90</w:t>
      </w:r>
    </w:p>
    <w:p w14:paraId="0333174D" w14:textId="53F3A67C" w:rsidR="00A1636F" w:rsidRPr="00E4354E" w:rsidRDefault="0097149D" w:rsidP="00E4354E">
      <w:pPr>
        <w:numPr>
          <w:ilvl w:val="0"/>
          <w:numId w:val="2"/>
        </w:numPr>
        <w:spacing w:before="100" w:beforeAutospacing="1" w:after="100" w:afterAutospacing="1"/>
        <w:rPr>
          <w:szCs w:val="22"/>
        </w:rPr>
      </w:pPr>
      <w:r>
        <w:t>R1-1713412, “</w:t>
      </w:r>
      <w:r w:rsidR="00DD7032">
        <w:t>Discussion on SRS design</w:t>
      </w:r>
      <w:r>
        <w:t>”, Qualcomm Inc, RAN1#90</w:t>
      </w:r>
    </w:p>
    <w:sectPr w:rsidR="00A1636F" w:rsidRPr="00E4354E"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68D69" w14:textId="77777777" w:rsidR="00062A3F" w:rsidRDefault="00062A3F">
      <w:r>
        <w:separator/>
      </w:r>
    </w:p>
  </w:endnote>
  <w:endnote w:type="continuationSeparator" w:id="0">
    <w:p w14:paraId="321FA239" w14:textId="77777777" w:rsidR="00062A3F" w:rsidRDefault="00062A3F">
      <w:r>
        <w:continuationSeparator/>
      </w:r>
    </w:p>
  </w:endnote>
  <w:endnote w:type="continuationNotice" w:id="1">
    <w:p w14:paraId="31D076CD" w14:textId="77777777" w:rsidR="00062A3F" w:rsidRDefault="00062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056700" w:rsidRDefault="000567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56700" w:rsidRDefault="000567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12AAA31" w:rsidR="00056700" w:rsidRDefault="000567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B42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428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57DF0" w14:textId="77777777" w:rsidR="00062A3F" w:rsidRDefault="00062A3F">
      <w:r>
        <w:separator/>
      </w:r>
    </w:p>
  </w:footnote>
  <w:footnote w:type="continuationSeparator" w:id="0">
    <w:p w14:paraId="7BB5D770" w14:textId="77777777" w:rsidR="00062A3F" w:rsidRDefault="00062A3F">
      <w:r>
        <w:continuationSeparator/>
      </w:r>
    </w:p>
  </w:footnote>
  <w:footnote w:type="continuationNotice" w:id="1">
    <w:p w14:paraId="2A375EC1" w14:textId="77777777" w:rsidR="00062A3F" w:rsidRDefault="00062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056700" w:rsidRDefault="000567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D7657"/>
    <w:multiLevelType w:val="hybridMultilevel"/>
    <w:tmpl w:val="7F28C4D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0175C"/>
    <w:multiLevelType w:val="hybridMultilevel"/>
    <w:tmpl w:val="B27E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60D6C"/>
    <w:multiLevelType w:val="hybridMultilevel"/>
    <w:tmpl w:val="543C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8B3F4A"/>
    <w:multiLevelType w:val="hybridMultilevel"/>
    <w:tmpl w:val="6082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22AC0"/>
    <w:multiLevelType w:val="hybridMultilevel"/>
    <w:tmpl w:val="7D3A9568"/>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28"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4"/>
  </w:num>
  <w:num w:numId="4">
    <w:abstractNumId w:val="17"/>
  </w:num>
  <w:num w:numId="5">
    <w:abstractNumId w:val="5"/>
  </w:num>
  <w:num w:numId="6">
    <w:abstractNumId w:val="9"/>
  </w:num>
  <w:num w:numId="7">
    <w:abstractNumId w:val="11"/>
  </w:num>
  <w:num w:numId="8">
    <w:abstractNumId w:val="2"/>
  </w:num>
  <w:num w:numId="9">
    <w:abstractNumId w:val="10"/>
  </w:num>
  <w:num w:numId="10">
    <w:abstractNumId w:val="16"/>
  </w:num>
  <w:num w:numId="11">
    <w:abstractNumId w:val="7"/>
  </w:num>
  <w:num w:numId="12">
    <w:abstractNumId w:val="22"/>
  </w:num>
  <w:num w:numId="13">
    <w:abstractNumId w:val="26"/>
  </w:num>
  <w:num w:numId="14">
    <w:abstractNumId w:val="14"/>
  </w:num>
  <w:num w:numId="15">
    <w:abstractNumId w:val="3"/>
  </w:num>
  <w:num w:numId="16">
    <w:abstractNumId w:val="19"/>
  </w:num>
  <w:num w:numId="17">
    <w:abstractNumId w:val="28"/>
  </w:num>
  <w:num w:numId="18">
    <w:abstractNumId w:val="25"/>
  </w:num>
  <w:num w:numId="19">
    <w:abstractNumId w:val="30"/>
  </w:num>
  <w:num w:numId="20">
    <w:abstractNumId w:val="21"/>
  </w:num>
  <w:num w:numId="21">
    <w:abstractNumId w:val="24"/>
  </w:num>
  <w:num w:numId="22">
    <w:abstractNumId w:val="12"/>
  </w:num>
  <w:num w:numId="23">
    <w:abstractNumId w:val="29"/>
  </w:num>
  <w:num w:numId="24">
    <w:abstractNumId w:val="18"/>
  </w:num>
  <w:num w:numId="25">
    <w:abstractNumId w:val="27"/>
  </w:num>
  <w:num w:numId="26">
    <w:abstractNumId w:val="13"/>
  </w:num>
  <w:num w:numId="27">
    <w:abstractNumId w:val="8"/>
  </w:num>
  <w:num w:numId="28">
    <w:abstractNumId w:val="20"/>
  </w:num>
  <w:num w:numId="29">
    <w:abstractNumId w:val="6"/>
  </w:num>
  <w:num w:numId="30">
    <w:abstractNumId w:val="1"/>
  </w:num>
  <w:num w:numId="3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C17"/>
    <w:rsid w:val="00003131"/>
    <w:rsid w:val="00003227"/>
    <w:rsid w:val="00003264"/>
    <w:rsid w:val="000037FB"/>
    <w:rsid w:val="00003EF4"/>
    <w:rsid w:val="0000403F"/>
    <w:rsid w:val="00004885"/>
    <w:rsid w:val="00004B07"/>
    <w:rsid w:val="00004D8C"/>
    <w:rsid w:val="00004DCB"/>
    <w:rsid w:val="000051F0"/>
    <w:rsid w:val="0000553B"/>
    <w:rsid w:val="000063BC"/>
    <w:rsid w:val="00006780"/>
    <w:rsid w:val="00006B3F"/>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8EA"/>
    <w:rsid w:val="00023C29"/>
    <w:rsid w:val="00024D64"/>
    <w:rsid w:val="00024E37"/>
    <w:rsid w:val="0002506A"/>
    <w:rsid w:val="000255A1"/>
    <w:rsid w:val="000258DD"/>
    <w:rsid w:val="0002591B"/>
    <w:rsid w:val="000266AE"/>
    <w:rsid w:val="00026905"/>
    <w:rsid w:val="00026977"/>
    <w:rsid w:val="00026B7D"/>
    <w:rsid w:val="00026C64"/>
    <w:rsid w:val="00026EF9"/>
    <w:rsid w:val="0002715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582B"/>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1F9B"/>
    <w:rsid w:val="0004242D"/>
    <w:rsid w:val="00042BFC"/>
    <w:rsid w:val="000430CF"/>
    <w:rsid w:val="00043407"/>
    <w:rsid w:val="00043703"/>
    <w:rsid w:val="00044225"/>
    <w:rsid w:val="000444C1"/>
    <w:rsid w:val="00044576"/>
    <w:rsid w:val="00044872"/>
    <w:rsid w:val="00044F4F"/>
    <w:rsid w:val="00044FC4"/>
    <w:rsid w:val="000451E5"/>
    <w:rsid w:val="00045212"/>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700"/>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A3F"/>
    <w:rsid w:val="00062D9A"/>
    <w:rsid w:val="000631CE"/>
    <w:rsid w:val="00063485"/>
    <w:rsid w:val="00063EBA"/>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1D36"/>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2F"/>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780"/>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5A1"/>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0C"/>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D6C"/>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44CB"/>
    <w:rsid w:val="001B5332"/>
    <w:rsid w:val="001B54E9"/>
    <w:rsid w:val="001B55DE"/>
    <w:rsid w:val="001B70CF"/>
    <w:rsid w:val="001B748B"/>
    <w:rsid w:val="001B7905"/>
    <w:rsid w:val="001B7B1D"/>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581"/>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A66"/>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0D"/>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7A3"/>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228"/>
    <w:rsid w:val="0027540F"/>
    <w:rsid w:val="00275464"/>
    <w:rsid w:val="0027568B"/>
    <w:rsid w:val="002756D5"/>
    <w:rsid w:val="00275783"/>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35E"/>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29"/>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9F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A7FA2"/>
    <w:rsid w:val="002B07BF"/>
    <w:rsid w:val="002B0805"/>
    <w:rsid w:val="002B0960"/>
    <w:rsid w:val="002B0C99"/>
    <w:rsid w:val="002B10F9"/>
    <w:rsid w:val="002B11D0"/>
    <w:rsid w:val="002B12C7"/>
    <w:rsid w:val="002B1AFA"/>
    <w:rsid w:val="002B21D6"/>
    <w:rsid w:val="002B2C92"/>
    <w:rsid w:val="002B3081"/>
    <w:rsid w:val="002B318B"/>
    <w:rsid w:val="002B32BC"/>
    <w:rsid w:val="002B340B"/>
    <w:rsid w:val="002B34AE"/>
    <w:rsid w:val="002B3D90"/>
    <w:rsid w:val="002B4122"/>
    <w:rsid w:val="002B4283"/>
    <w:rsid w:val="002B453B"/>
    <w:rsid w:val="002B4C39"/>
    <w:rsid w:val="002B601A"/>
    <w:rsid w:val="002B61F1"/>
    <w:rsid w:val="002B64FE"/>
    <w:rsid w:val="002B694E"/>
    <w:rsid w:val="002B6D31"/>
    <w:rsid w:val="002B70A2"/>
    <w:rsid w:val="002B74F9"/>
    <w:rsid w:val="002B7D56"/>
    <w:rsid w:val="002C04C2"/>
    <w:rsid w:val="002C0818"/>
    <w:rsid w:val="002C0D11"/>
    <w:rsid w:val="002C1B17"/>
    <w:rsid w:val="002C203A"/>
    <w:rsid w:val="002C22AB"/>
    <w:rsid w:val="002C2AE9"/>
    <w:rsid w:val="002C2B29"/>
    <w:rsid w:val="002C2E8A"/>
    <w:rsid w:val="002C2FCD"/>
    <w:rsid w:val="002C3A4E"/>
    <w:rsid w:val="002C3AE4"/>
    <w:rsid w:val="002C3E89"/>
    <w:rsid w:val="002C42AA"/>
    <w:rsid w:val="002C4AF6"/>
    <w:rsid w:val="002C5533"/>
    <w:rsid w:val="002C5620"/>
    <w:rsid w:val="002C571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0F"/>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BB5"/>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0E"/>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2F"/>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EDA"/>
    <w:rsid w:val="003562D7"/>
    <w:rsid w:val="00356353"/>
    <w:rsid w:val="003567C9"/>
    <w:rsid w:val="00356CEC"/>
    <w:rsid w:val="00356CF4"/>
    <w:rsid w:val="003570F9"/>
    <w:rsid w:val="003572DE"/>
    <w:rsid w:val="00357659"/>
    <w:rsid w:val="00357712"/>
    <w:rsid w:val="00357C14"/>
    <w:rsid w:val="00357CAE"/>
    <w:rsid w:val="003604DB"/>
    <w:rsid w:val="003617B5"/>
    <w:rsid w:val="0036185C"/>
    <w:rsid w:val="00361B1A"/>
    <w:rsid w:val="0036227D"/>
    <w:rsid w:val="0036262C"/>
    <w:rsid w:val="003628EE"/>
    <w:rsid w:val="00362C5A"/>
    <w:rsid w:val="003635B6"/>
    <w:rsid w:val="00363BB4"/>
    <w:rsid w:val="00363FC9"/>
    <w:rsid w:val="00364636"/>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58"/>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87D"/>
    <w:rsid w:val="003C009A"/>
    <w:rsid w:val="003C07D7"/>
    <w:rsid w:val="003C0985"/>
    <w:rsid w:val="003C10B8"/>
    <w:rsid w:val="003C2C9D"/>
    <w:rsid w:val="003C38C6"/>
    <w:rsid w:val="003C393B"/>
    <w:rsid w:val="003C3B73"/>
    <w:rsid w:val="003C3D6E"/>
    <w:rsid w:val="003C3F8B"/>
    <w:rsid w:val="003C4213"/>
    <w:rsid w:val="003C4250"/>
    <w:rsid w:val="003C43C1"/>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1BF"/>
    <w:rsid w:val="004073B0"/>
    <w:rsid w:val="00407612"/>
    <w:rsid w:val="0041029D"/>
    <w:rsid w:val="004102A7"/>
    <w:rsid w:val="00411230"/>
    <w:rsid w:val="004116C3"/>
    <w:rsid w:val="004118C9"/>
    <w:rsid w:val="0041249C"/>
    <w:rsid w:val="00412697"/>
    <w:rsid w:val="00413369"/>
    <w:rsid w:val="004145AE"/>
    <w:rsid w:val="004147F4"/>
    <w:rsid w:val="00414B0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517"/>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C2"/>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5A"/>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AD1"/>
    <w:rsid w:val="00455E20"/>
    <w:rsid w:val="00456114"/>
    <w:rsid w:val="0045611D"/>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6BA"/>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F6C"/>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B3"/>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FB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B9"/>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6E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56"/>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43E"/>
    <w:rsid w:val="004E471C"/>
    <w:rsid w:val="004E4EF1"/>
    <w:rsid w:val="004E524E"/>
    <w:rsid w:val="004E53AE"/>
    <w:rsid w:val="004E5449"/>
    <w:rsid w:val="004E5710"/>
    <w:rsid w:val="004E5788"/>
    <w:rsid w:val="004E5C61"/>
    <w:rsid w:val="004E6158"/>
    <w:rsid w:val="004E6184"/>
    <w:rsid w:val="004E6463"/>
    <w:rsid w:val="004E68E7"/>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26"/>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40B"/>
    <w:rsid w:val="0054556F"/>
    <w:rsid w:val="005456AD"/>
    <w:rsid w:val="00545C3D"/>
    <w:rsid w:val="00545E6A"/>
    <w:rsid w:val="00546310"/>
    <w:rsid w:val="00546738"/>
    <w:rsid w:val="005467D6"/>
    <w:rsid w:val="00546942"/>
    <w:rsid w:val="00546D63"/>
    <w:rsid w:val="005471A3"/>
    <w:rsid w:val="005474C6"/>
    <w:rsid w:val="00547D9B"/>
    <w:rsid w:val="00547F14"/>
    <w:rsid w:val="0055044A"/>
    <w:rsid w:val="0055088A"/>
    <w:rsid w:val="00550BA8"/>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1CF"/>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2DFD"/>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7C"/>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7D6"/>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357"/>
    <w:rsid w:val="005B4911"/>
    <w:rsid w:val="005B4C5C"/>
    <w:rsid w:val="005B4C83"/>
    <w:rsid w:val="005B4E83"/>
    <w:rsid w:val="005B5082"/>
    <w:rsid w:val="005B50EF"/>
    <w:rsid w:val="005B5152"/>
    <w:rsid w:val="005B5425"/>
    <w:rsid w:val="005B54FE"/>
    <w:rsid w:val="005B5A40"/>
    <w:rsid w:val="005B5A55"/>
    <w:rsid w:val="005B5FC4"/>
    <w:rsid w:val="005B6006"/>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FF"/>
    <w:rsid w:val="005C5849"/>
    <w:rsid w:val="005C5A28"/>
    <w:rsid w:val="005C6222"/>
    <w:rsid w:val="005C6424"/>
    <w:rsid w:val="005C6B26"/>
    <w:rsid w:val="005C772B"/>
    <w:rsid w:val="005C79AD"/>
    <w:rsid w:val="005C79C6"/>
    <w:rsid w:val="005C7A54"/>
    <w:rsid w:val="005C7CAD"/>
    <w:rsid w:val="005C7CF2"/>
    <w:rsid w:val="005C7EF8"/>
    <w:rsid w:val="005D02FA"/>
    <w:rsid w:val="005D047B"/>
    <w:rsid w:val="005D0790"/>
    <w:rsid w:val="005D08D0"/>
    <w:rsid w:val="005D0D3E"/>
    <w:rsid w:val="005D17BF"/>
    <w:rsid w:val="005D18A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90B"/>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22C"/>
    <w:rsid w:val="006043D7"/>
    <w:rsid w:val="00604594"/>
    <w:rsid w:val="00604708"/>
    <w:rsid w:val="00604CFF"/>
    <w:rsid w:val="00605399"/>
    <w:rsid w:val="006054EE"/>
    <w:rsid w:val="0060591D"/>
    <w:rsid w:val="006059EC"/>
    <w:rsid w:val="00605A02"/>
    <w:rsid w:val="00605A5D"/>
    <w:rsid w:val="00605B5D"/>
    <w:rsid w:val="0060705C"/>
    <w:rsid w:val="006074B1"/>
    <w:rsid w:val="00607ADE"/>
    <w:rsid w:val="00607E68"/>
    <w:rsid w:val="00610224"/>
    <w:rsid w:val="006102C6"/>
    <w:rsid w:val="006103F0"/>
    <w:rsid w:val="00610B78"/>
    <w:rsid w:val="006113A9"/>
    <w:rsid w:val="00611C82"/>
    <w:rsid w:val="006125DB"/>
    <w:rsid w:val="00612C1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475"/>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D91"/>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BEC"/>
    <w:rsid w:val="006466B5"/>
    <w:rsid w:val="006477A7"/>
    <w:rsid w:val="00647CB3"/>
    <w:rsid w:val="00650150"/>
    <w:rsid w:val="00650854"/>
    <w:rsid w:val="00650D1E"/>
    <w:rsid w:val="00650D3F"/>
    <w:rsid w:val="00650EB8"/>
    <w:rsid w:val="00650F7C"/>
    <w:rsid w:val="00650FBE"/>
    <w:rsid w:val="006513D5"/>
    <w:rsid w:val="006514AF"/>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B11"/>
    <w:rsid w:val="00657F67"/>
    <w:rsid w:val="006605DC"/>
    <w:rsid w:val="0066146F"/>
    <w:rsid w:val="00661636"/>
    <w:rsid w:val="00661C4E"/>
    <w:rsid w:val="00661CC2"/>
    <w:rsid w:val="00662166"/>
    <w:rsid w:val="00662982"/>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5FA"/>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12B"/>
    <w:rsid w:val="0069278C"/>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E4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2CD"/>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CE"/>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2E8"/>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1C"/>
    <w:rsid w:val="006C677C"/>
    <w:rsid w:val="006C6E92"/>
    <w:rsid w:val="006C75C9"/>
    <w:rsid w:val="006C7CAC"/>
    <w:rsid w:val="006C7FB9"/>
    <w:rsid w:val="006D0846"/>
    <w:rsid w:val="006D0C09"/>
    <w:rsid w:val="006D184A"/>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86A"/>
    <w:rsid w:val="006E5AFE"/>
    <w:rsid w:val="006E696A"/>
    <w:rsid w:val="006E6C33"/>
    <w:rsid w:val="006E6F03"/>
    <w:rsid w:val="006E6FA0"/>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BA3"/>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145"/>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6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4E3"/>
    <w:rsid w:val="007728F4"/>
    <w:rsid w:val="00772D15"/>
    <w:rsid w:val="00772DC3"/>
    <w:rsid w:val="007733C4"/>
    <w:rsid w:val="00773EC7"/>
    <w:rsid w:val="007743A1"/>
    <w:rsid w:val="007744EF"/>
    <w:rsid w:val="00775BAA"/>
    <w:rsid w:val="00775EFD"/>
    <w:rsid w:val="00775F11"/>
    <w:rsid w:val="00776351"/>
    <w:rsid w:val="00776679"/>
    <w:rsid w:val="007768F2"/>
    <w:rsid w:val="007769E6"/>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6B0"/>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143"/>
    <w:rsid w:val="007C26FF"/>
    <w:rsid w:val="007C2A39"/>
    <w:rsid w:val="007C2AAF"/>
    <w:rsid w:val="007C301B"/>
    <w:rsid w:val="007C3C91"/>
    <w:rsid w:val="007C3D88"/>
    <w:rsid w:val="007C3EE5"/>
    <w:rsid w:val="007C3F14"/>
    <w:rsid w:val="007C450E"/>
    <w:rsid w:val="007C4DE1"/>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6F2"/>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D09"/>
    <w:rsid w:val="007E1EBF"/>
    <w:rsid w:val="007E1FA7"/>
    <w:rsid w:val="007E201B"/>
    <w:rsid w:val="007E2146"/>
    <w:rsid w:val="007E2949"/>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69FF"/>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1A"/>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E14"/>
    <w:rsid w:val="0083179C"/>
    <w:rsid w:val="00832142"/>
    <w:rsid w:val="00832C18"/>
    <w:rsid w:val="00832CAF"/>
    <w:rsid w:val="0083311A"/>
    <w:rsid w:val="0083417A"/>
    <w:rsid w:val="00834512"/>
    <w:rsid w:val="008349E7"/>
    <w:rsid w:val="0083502E"/>
    <w:rsid w:val="008350E9"/>
    <w:rsid w:val="00835686"/>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F4"/>
    <w:rsid w:val="00851B22"/>
    <w:rsid w:val="00852338"/>
    <w:rsid w:val="00852AA6"/>
    <w:rsid w:val="00853C45"/>
    <w:rsid w:val="00854090"/>
    <w:rsid w:val="008540C8"/>
    <w:rsid w:val="00854983"/>
    <w:rsid w:val="00854A91"/>
    <w:rsid w:val="00854E0E"/>
    <w:rsid w:val="00856301"/>
    <w:rsid w:val="008569AC"/>
    <w:rsid w:val="008569DF"/>
    <w:rsid w:val="00856D2B"/>
    <w:rsid w:val="00856E4A"/>
    <w:rsid w:val="0085722A"/>
    <w:rsid w:val="00857686"/>
    <w:rsid w:val="00857C34"/>
    <w:rsid w:val="00857E14"/>
    <w:rsid w:val="008600FD"/>
    <w:rsid w:val="0086037F"/>
    <w:rsid w:val="008603EA"/>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304"/>
    <w:rsid w:val="00864A9F"/>
    <w:rsid w:val="00864C02"/>
    <w:rsid w:val="008650AB"/>
    <w:rsid w:val="00865536"/>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B31"/>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29C"/>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4C14"/>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AD1"/>
    <w:rsid w:val="008A18BA"/>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5E3"/>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A2B"/>
    <w:rsid w:val="008C1161"/>
    <w:rsid w:val="008C2135"/>
    <w:rsid w:val="008C2236"/>
    <w:rsid w:val="008C2426"/>
    <w:rsid w:val="008C2453"/>
    <w:rsid w:val="008C26B4"/>
    <w:rsid w:val="008C2767"/>
    <w:rsid w:val="008C2BC8"/>
    <w:rsid w:val="008C4B47"/>
    <w:rsid w:val="008C570A"/>
    <w:rsid w:val="008C59D5"/>
    <w:rsid w:val="008C5B10"/>
    <w:rsid w:val="008C5B41"/>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BE0"/>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A0"/>
    <w:rsid w:val="008F2201"/>
    <w:rsid w:val="008F2A8C"/>
    <w:rsid w:val="008F3069"/>
    <w:rsid w:val="008F35F6"/>
    <w:rsid w:val="008F3D2D"/>
    <w:rsid w:val="008F3D7C"/>
    <w:rsid w:val="008F3DC9"/>
    <w:rsid w:val="008F4107"/>
    <w:rsid w:val="008F4B0F"/>
    <w:rsid w:val="008F4BFE"/>
    <w:rsid w:val="008F4E3F"/>
    <w:rsid w:val="008F5406"/>
    <w:rsid w:val="008F57B0"/>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2DA"/>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B9D"/>
    <w:rsid w:val="00913F4C"/>
    <w:rsid w:val="0091404B"/>
    <w:rsid w:val="00914215"/>
    <w:rsid w:val="0091423A"/>
    <w:rsid w:val="00914445"/>
    <w:rsid w:val="00914A5D"/>
    <w:rsid w:val="00915032"/>
    <w:rsid w:val="00915143"/>
    <w:rsid w:val="009151C0"/>
    <w:rsid w:val="0091522B"/>
    <w:rsid w:val="0091537E"/>
    <w:rsid w:val="00915399"/>
    <w:rsid w:val="009154BD"/>
    <w:rsid w:val="0091610F"/>
    <w:rsid w:val="009161BA"/>
    <w:rsid w:val="0091679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261"/>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6A1"/>
    <w:rsid w:val="00946AA5"/>
    <w:rsid w:val="00946C4B"/>
    <w:rsid w:val="009478ED"/>
    <w:rsid w:val="009479E5"/>
    <w:rsid w:val="00950781"/>
    <w:rsid w:val="009509D7"/>
    <w:rsid w:val="00950B09"/>
    <w:rsid w:val="00950DD1"/>
    <w:rsid w:val="00950FFB"/>
    <w:rsid w:val="00951001"/>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BF4"/>
    <w:rsid w:val="00964E3C"/>
    <w:rsid w:val="00964E69"/>
    <w:rsid w:val="0096504D"/>
    <w:rsid w:val="009654F0"/>
    <w:rsid w:val="009659EA"/>
    <w:rsid w:val="0096691D"/>
    <w:rsid w:val="00966EC4"/>
    <w:rsid w:val="0096766C"/>
    <w:rsid w:val="00967851"/>
    <w:rsid w:val="00967D2D"/>
    <w:rsid w:val="00970F7A"/>
    <w:rsid w:val="00970FE3"/>
    <w:rsid w:val="0097149D"/>
    <w:rsid w:val="00971C7D"/>
    <w:rsid w:val="00971EC5"/>
    <w:rsid w:val="00971F6B"/>
    <w:rsid w:val="00971FCC"/>
    <w:rsid w:val="00972562"/>
    <w:rsid w:val="0097281F"/>
    <w:rsid w:val="0097285C"/>
    <w:rsid w:val="0097298A"/>
    <w:rsid w:val="00972BB7"/>
    <w:rsid w:val="00972C06"/>
    <w:rsid w:val="00972F4C"/>
    <w:rsid w:val="00972FEB"/>
    <w:rsid w:val="0097318E"/>
    <w:rsid w:val="00973257"/>
    <w:rsid w:val="00973388"/>
    <w:rsid w:val="00973592"/>
    <w:rsid w:val="0097383E"/>
    <w:rsid w:val="009738E5"/>
    <w:rsid w:val="00973F29"/>
    <w:rsid w:val="00974182"/>
    <w:rsid w:val="009744FF"/>
    <w:rsid w:val="00974520"/>
    <w:rsid w:val="009746E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3C1"/>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4E4"/>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4EFA"/>
    <w:rsid w:val="009A516A"/>
    <w:rsid w:val="009A56A7"/>
    <w:rsid w:val="009A6127"/>
    <w:rsid w:val="009A62DC"/>
    <w:rsid w:val="009A637B"/>
    <w:rsid w:val="009A6456"/>
    <w:rsid w:val="009A6C74"/>
    <w:rsid w:val="009A6EE7"/>
    <w:rsid w:val="009A6F90"/>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B39"/>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784"/>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C0E"/>
    <w:rsid w:val="00A15F2F"/>
    <w:rsid w:val="00A16150"/>
    <w:rsid w:val="00A1636F"/>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47E16"/>
    <w:rsid w:val="00A5044D"/>
    <w:rsid w:val="00A50A64"/>
    <w:rsid w:val="00A50B00"/>
    <w:rsid w:val="00A50D49"/>
    <w:rsid w:val="00A511FB"/>
    <w:rsid w:val="00A514EB"/>
    <w:rsid w:val="00A521E0"/>
    <w:rsid w:val="00A524C8"/>
    <w:rsid w:val="00A5269A"/>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6BB"/>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1A"/>
    <w:rsid w:val="00A70A35"/>
    <w:rsid w:val="00A7141F"/>
    <w:rsid w:val="00A71D6B"/>
    <w:rsid w:val="00A71F00"/>
    <w:rsid w:val="00A726A3"/>
    <w:rsid w:val="00A726DE"/>
    <w:rsid w:val="00A72869"/>
    <w:rsid w:val="00A73242"/>
    <w:rsid w:val="00A73873"/>
    <w:rsid w:val="00A738EE"/>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06E"/>
    <w:rsid w:val="00A867B3"/>
    <w:rsid w:val="00A867E7"/>
    <w:rsid w:val="00A86F67"/>
    <w:rsid w:val="00A86FEF"/>
    <w:rsid w:val="00A8706A"/>
    <w:rsid w:val="00A87482"/>
    <w:rsid w:val="00A87F4E"/>
    <w:rsid w:val="00A90134"/>
    <w:rsid w:val="00A901CB"/>
    <w:rsid w:val="00A905F1"/>
    <w:rsid w:val="00A90CEF"/>
    <w:rsid w:val="00A90E27"/>
    <w:rsid w:val="00A91218"/>
    <w:rsid w:val="00A91469"/>
    <w:rsid w:val="00A9164F"/>
    <w:rsid w:val="00A91F3E"/>
    <w:rsid w:val="00A92457"/>
    <w:rsid w:val="00A927EE"/>
    <w:rsid w:val="00A92ACA"/>
    <w:rsid w:val="00A92B81"/>
    <w:rsid w:val="00A934FE"/>
    <w:rsid w:val="00A93800"/>
    <w:rsid w:val="00A938E5"/>
    <w:rsid w:val="00A93942"/>
    <w:rsid w:val="00A93BDA"/>
    <w:rsid w:val="00A93E34"/>
    <w:rsid w:val="00A93FAE"/>
    <w:rsid w:val="00A94A70"/>
    <w:rsid w:val="00A94BB8"/>
    <w:rsid w:val="00A9505F"/>
    <w:rsid w:val="00A9508C"/>
    <w:rsid w:val="00A9526D"/>
    <w:rsid w:val="00A957BE"/>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4"/>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2EFF"/>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A5C"/>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024"/>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5FA"/>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33"/>
    <w:rsid w:val="00B326BE"/>
    <w:rsid w:val="00B32AE9"/>
    <w:rsid w:val="00B32F7F"/>
    <w:rsid w:val="00B33126"/>
    <w:rsid w:val="00B338CE"/>
    <w:rsid w:val="00B3396B"/>
    <w:rsid w:val="00B33F7C"/>
    <w:rsid w:val="00B34390"/>
    <w:rsid w:val="00B3442C"/>
    <w:rsid w:val="00B3539A"/>
    <w:rsid w:val="00B35CB3"/>
    <w:rsid w:val="00B35F8E"/>
    <w:rsid w:val="00B37188"/>
    <w:rsid w:val="00B4003E"/>
    <w:rsid w:val="00B40292"/>
    <w:rsid w:val="00B40571"/>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7A0"/>
    <w:rsid w:val="00B4485B"/>
    <w:rsid w:val="00B44FFF"/>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AD"/>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65C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441"/>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5F9"/>
    <w:rsid w:val="00B95A04"/>
    <w:rsid w:val="00B95C49"/>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913"/>
    <w:rsid w:val="00BA5C97"/>
    <w:rsid w:val="00BA5EFB"/>
    <w:rsid w:val="00BA659A"/>
    <w:rsid w:val="00BA68C1"/>
    <w:rsid w:val="00BA6D50"/>
    <w:rsid w:val="00BA712E"/>
    <w:rsid w:val="00BA7423"/>
    <w:rsid w:val="00BA7688"/>
    <w:rsid w:val="00BA7EB0"/>
    <w:rsid w:val="00BB008F"/>
    <w:rsid w:val="00BB0528"/>
    <w:rsid w:val="00BB070E"/>
    <w:rsid w:val="00BB0C67"/>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640"/>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A74"/>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24D"/>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6B5F"/>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764"/>
    <w:rsid w:val="00C01835"/>
    <w:rsid w:val="00C01DFD"/>
    <w:rsid w:val="00C02192"/>
    <w:rsid w:val="00C0279C"/>
    <w:rsid w:val="00C02C95"/>
    <w:rsid w:val="00C02CDE"/>
    <w:rsid w:val="00C038EB"/>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EA1"/>
    <w:rsid w:val="00C10F46"/>
    <w:rsid w:val="00C10FEE"/>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0D"/>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3D6"/>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90"/>
    <w:rsid w:val="00C521CD"/>
    <w:rsid w:val="00C5257E"/>
    <w:rsid w:val="00C531B4"/>
    <w:rsid w:val="00C532F9"/>
    <w:rsid w:val="00C53E22"/>
    <w:rsid w:val="00C54C14"/>
    <w:rsid w:val="00C54C62"/>
    <w:rsid w:val="00C54CBD"/>
    <w:rsid w:val="00C54CDD"/>
    <w:rsid w:val="00C55582"/>
    <w:rsid w:val="00C557B2"/>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B13"/>
    <w:rsid w:val="00C67F34"/>
    <w:rsid w:val="00C70366"/>
    <w:rsid w:val="00C7040D"/>
    <w:rsid w:val="00C7072B"/>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5EFF"/>
    <w:rsid w:val="00C76952"/>
    <w:rsid w:val="00C7731D"/>
    <w:rsid w:val="00C7799E"/>
    <w:rsid w:val="00C80441"/>
    <w:rsid w:val="00C80547"/>
    <w:rsid w:val="00C80DB5"/>
    <w:rsid w:val="00C8198E"/>
    <w:rsid w:val="00C81B30"/>
    <w:rsid w:val="00C8220B"/>
    <w:rsid w:val="00C82387"/>
    <w:rsid w:val="00C823D0"/>
    <w:rsid w:val="00C82702"/>
    <w:rsid w:val="00C83012"/>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4BB"/>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057"/>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55B"/>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5A4"/>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730"/>
    <w:rsid w:val="00D309B2"/>
    <w:rsid w:val="00D309D3"/>
    <w:rsid w:val="00D30C46"/>
    <w:rsid w:val="00D30D8B"/>
    <w:rsid w:val="00D30FC7"/>
    <w:rsid w:val="00D317F6"/>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B7B"/>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4E1D"/>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4FA7"/>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C6"/>
    <w:rsid w:val="00D75E85"/>
    <w:rsid w:val="00D75F68"/>
    <w:rsid w:val="00D7643F"/>
    <w:rsid w:val="00D769F0"/>
    <w:rsid w:val="00D76E0D"/>
    <w:rsid w:val="00D76E83"/>
    <w:rsid w:val="00D771C9"/>
    <w:rsid w:val="00D800A1"/>
    <w:rsid w:val="00D8036A"/>
    <w:rsid w:val="00D8058B"/>
    <w:rsid w:val="00D80AB8"/>
    <w:rsid w:val="00D80C93"/>
    <w:rsid w:val="00D80CCB"/>
    <w:rsid w:val="00D81307"/>
    <w:rsid w:val="00D81465"/>
    <w:rsid w:val="00D817FD"/>
    <w:rsid w:val="00D820F3"/>
    <w:rsid w:val="00D829AC"/>
    <w:rsid w:val="00D82A2B"/>
    <w:rsid w:val="00D82AA1"/>
    <w:rsid w:val="00D83401"/>
    <w:rsid w:val="00D83850"/>
    <w:rsid w:val="00D84268"/>
    <w:rsid w:val="00D84278"/>
    <w:rsid w:val="00D84427"/>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41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B5"/>
    <w:rsid w:val="00DB5EE5"/>
    <w:rsid w:val="00DB62F1"/>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4B5"/>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032"/>
    <w:rsid w:val="00DD761C"/>
    <w:rsid w:val="00DE0171"/>
    <w:rsid w:val="00DE0333"/>
    <w:rsid w:val="00DE0558"/>
    <w:rsid w:val="00DE067E"/>
    <w:rsid w:val="00DE088E"/>
    <w:rsid w:val="00DE128B"/>
    <w:rsid w:val="00DE1799"/>
    <w:rsid w:val="00DE1B57"/>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B3D"/>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4E"/>
    <w:rsid w:val="00E4356E"/>
    <w:rsid w:val="00E43F1E"/>
    <w:rsid w:val="00E4466A"/>
    <w:rsid w:val="00E447D5"/>
    <w:rsid w:val="00E45041"/>
    <w:rsid w:val="00E450D8"/>
    <w:rsid w:val="00E452D0"/>
    <w:rsid w:val="00E45328"/>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184"/>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4E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31"/>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80"/>
    <w:rsid w:val="00EA1CC1"/>
    <w:rsid w:val="00EA2271"/>
    <w:rsid w:val="00EA2585"/>
    <w:rsid w:val="00EA2730"/>
    <w:rsid w:val="00EA3641"/>
    <w:rsid w:val="00EA3D67"/>
    <w:rsid w:val="00EA3DB9"/>
    <w:rsid w:val="00EA3EAA"/>
    <w:rsid w:val="00EA475F"/>
    <w:rsid w:val="00EA4936"/>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108"/>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3FC1"/>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1C56"/>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00A"/>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83B"/>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5F2"/>
    <w:rsid w:val="00F366CE"/>
    <w:rsid w:val="00F369FF"/>
    <w:rsid w:val="00F377A2"/>
    <w:rsid w:val="00F37922"/>
    <w:rsid w:val="00F37AEF"/>
    <w:rsid w:val="00F37DC6"/>
    <w:rsid w:val="00F413BB"/>
    <w:rsid w:val="00F41D1F"/>
    <w:rsid w:val="00F42910"/>
    <w:rsid w:val="00F42C2B"/>
    <w:rsid w:val="00F44833"/>
    <w:rsid w:val="00F44EA0"/>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8C7"/>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59C"/>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6AF"/>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8A4"/>
    <w:rsid w:val="00FD10D2"/>
    <w:rsid w:val="00FD235B"/>
    <w:rsid w:val="00FD2804"/>
    <w:rsid w:val="00FD282A"/>
    <w:rsid w:val="00FD2A71"/>
    <w:rsid w:val="00FD3124"/>
    <w:rsid w:val="00FD3566"/>
    <w:rsid w:val="00FD3905"/>
    <w:rsid w:val="00FD4100"/>
    <w:rsid w:val="00FD4CC0"/>
    <w:rsid w:val="00FD5999"/>
    <w:rsid w:val="00FD6318"/>
    <w:rsid w:val="00FD6A3D"/>
    <w:rsid w:val="00FD6D13"/>
    <w:rsid w:val="00FD6EC9"/>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710590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25155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26666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3328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320775">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22388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HR33RHYHUWRF-4-5493</_dlc_DocId>
    <_dlc_DocIdUrl xmlns="c06861ca-3f08-4d07-bff7-bb15bac121f4">
      <Url>https://projects.qualcomm.com/sites/pentari/_layouts/15/DocIdRedir.aspx?ID=HR33RHYHUWRF-4-5493</Url>
      <Description>HR33RHYHUWRF-4-5493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DAD48CF5-0F97-4542-B06F-C953090A3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B33887-C9FE-4C60-903A-4D1458E3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3</Pages>
  <Words>1077</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Sony Akkarakaran</cp:lastModifiedBy>
  <cp:revision>103</cp:revision>
  <cp:lastPrinted>2014-11-07T05:38:00Z</cp:lastPrinted>
  <dcterms:created xsi:type="dcterms:W3CDTF">2017-08-10T22:58:00Z</dcterms:created>
  <dcterms:modified xsi:type="dcterms:W3CDTF">2017-08-12T01:34:00Z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d3ad5255-6352-4728-bed4-86b174170092</vt:lpwstr>
  </property>
</Properties>
</file>